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docProps/app.xml" ContentType="application/vnd.openxmlformats-officedocument.extended-properties+xml"/>
</Types>
</file>

<file path=_rels/.rels><?xml version="1.0" encoding="UTF-8"?>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Relationship Id="rId4" Type="http://schemas.openxmlformats.org/officeDocument/2006/relationships/custom-properties" Target="docProps/custom.xml"/></Relationships>
</file>

<file path=word/document.xml><?xml version="1.0" encoding="utf-8"?>
<w:document xmlns:w="http://schemas.openxmlformats.org/wordprocessingml/2006/main" xmlns:wp="http://schemas.openxmlformats.org/drawingml/2006/wordprocessingDrawing" xmlns:r="http://schemas.openxmlformats.org/officeDocument/2006/relationships" xmlns:v="urn:schemas-microsoft-com:vml" xmlns:w10="urn:schemas-microsoft-com:office:word" xmlns:o="urn:schemas-microsoft-com:office:office" xmlns:wp14="http://schemas.microsoft.com/office/word/2010/wordprocessingDrawing" xmlns:w14="http://schemas.microsoft.com/office/word/2010/wordml" xmlns:mc="http://schemas.openxmlformats.org/markup-compatibility/2006" xmlns:m="http://schemas.openxmlformats.org/officeDocument/2006/math" xmlns:wps="http://schemas.microsoft.com/office/word/2010/wordprocessingShape" xmlns:wpg="http://schemas.microsoft.com/office/word/2010/wordprocessingGroup" xmlns:wpi="http://schemas.microsoft.com/office/word/2010/wordprocessingInk" xmlns:wpc="http://schemas.microsoft.com/office/word/2010/wordprocessingCanvas" mc:Ignorable="w14 wp14">
  <w:body>
    <w:p>
      <w:pPr>
        <w:pStyle w:val="style0"/>
        <w:rPr>
          <w:lang w:val="en-US"/>
        </w:rPr>
      </w:pPr>
      <w:bookmarkStart w:id="0" w:name="_GoBack"/>
      <w:bookmarkEnd w:id="0"/>
      <w:r>
        <w:rPr>
          <w:lang w:val="en-US"/>
        </w:rPr>
        <w:t>手机解锁：</w:t>
      </w:r>
    </w:p>
    <w:p>
      <w:pPr>
        <w:pStyle w:val="style0"/>
        <w:rPr>
          <w:lang w:val="en-US"/>
        </w:rPr>
      </w:pPr>
      <w:r>
        <w:rPr>
          <w:lang w:val="en-US"/>
        </w:rPr>
        <w:t>小米手机可以在小米社区里下载解锁工具，但是黑鲨手机虽然和小米手机一样，也有设备解锁状态和绑定账号和设备这个选项，但是这个解锁工具的下载地址根本打不来，直接被屏蔽了。所以，解锁BL只能用第三方的工具了。</w:t>
      </w:r>
    </w:p>
    <w:p>
      <w:pPr>
        <w:pStyle w:val="style0"/>
        <w:rPr>
          <w:lang w:val="en-US"/>
        </w:rPr>
      </w:pPr>
      <w:r>
        <w:rPr/>
        <w:drawing>
          <wp:inline distL="0" distT="0" distB="0" distR="0">
            <wp:extent cx="2628900" cy="5695950"/>
            <wp:effectExtent l="0" t="0" r="0" b="0"/>
            <wp:docPr id="1026" name="Image1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"/>
                    <pic:cNvPicPr/>
                  </pic:nvPicPr>
                  <pic:blipFill>
                    <a:blip r:embed="rId2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2628900" cy="56959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0"/>
        <w:rPr>
          <w:lang w:val="en-US"/>
        </w:rPr>
      </w:pPr>
      <w:r>
        <w:rPr>
          <w:lang w:val="en-US"/>
        </w:rPr>
        <w:t>首先，将手机进入edl(9008)模式，然后通过MiFlash去刷一个分区文件，然后使用fastboot刷入unlock解锁文件。此压缩包里面有MiFlash、adb、fastboot和edl驱动；</w:t>
      </w:r>
    </w:p>
    <w:p>
      <w:pPr>
        <w:pStyle w:val="style0"/>
        <w:rPr/>
      </w:pPr>
      <w:r>
        <w:rPr/>
        <w:drawing>
          <wp:inline distL="0" distT="0" distB="0" distR="0">
            <wp:extent cx="1991002" cy="2236897"/>
            <wp:effectExtent l="0" t="0" r="0" b="0"/>
            <wp:docPr id="1027" name="Image1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1"/>
                    <pic:cNvPicPr/>
                  </pic:nvPicPr>
                  <pic:blipFill>
                    <a:blip r:embed="rId3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1991002" cy="2236897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0"/>
        <w:rPr>
          <w:lang w:val="en-US"/>
        </w:rPr>
      </w:pPr>
      <w:r>
        <w:rPr>
          <w:lang w:val="en-US"/>
        </w:rPr>
        <w:t>而UnlockFiles文件夹中，就是用MiFlash选择刷入的程序，包括分区表、分区文件和引导；</w:t>
      </w:r>
    </w:p>
    <w:p>
      <w:pPr>
        <w:pStyle w:val="style0"/>
        <w:rPr/>
      </w:pPr>
      <w:r>
        <w:rPr/>
        <w:drawing>
          <wp:inline distL="0" distT="0" distB="0" distR="0">
            <wp:extent cx="2628900" cy="160819"/>
            <wp:effectExtent l="0" t="0" r="0" b="0"/>
            <wp:docPr id="1028" name="Image1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"/>
                    <pic:cNvPicPr/>
                  </pic:nvPicPr>
                  <pic:blipFill>
                    <a:blip r:embed="rId4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2628900" cy="160819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0"/>
        <w:rPr>
          <w:lang w:val="en-US"/>
        </w:rPr>
      </w:pPr>
      <w:r>
        <w:rPr>
          <w:lang w:val="en-US"/>
        </w:rPr>
        <w:t>其中unlock.img就是用于解锁的镜像文件；</w:t>
      </w:r>
    </w:p>
    <w:p>
      <w:pPr>
        <w:pStyle w:val="style0"/>
        <w:rPr/>
      </w:pPr>
      <w:r>
        <w:rPr/>
        <w:drawing>
          <wp:inline distL="0" distT="0" distB="0" distR="0">
            <wp:extent cx="2628900" cy="1348528"/>
            <wp:effectExtent l="0" t="0" r="0" b="0"/>
            <wp:docPr id="1029" name="Image1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1"/>
                    <pic:cNvPicPr/>
                  </pic:nvPicPr>
                  <pic:blipFill>
                    <a:blip r:embed="rId5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2628900" cy="1348528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0"/>
        <w:rPr>
          <w:lang w:val="en-US"/>
        </w:rPr>
      </w:pPr>
      <w:r>
        <w:rPr>
          <w:lang w:val="en-US"/>
        </w:rPr>
        <w:t>解锁BL：</w:t>
      </w:r>
    </w:p>
    <w:p>
      <w:pPr>
        <w:pStyle w:val="style0"/>
        <w:rPr>
          <w:lang w:val="en-US"/>
        </w:rPr>
      </w:pPr>
      <w:r>
        <w:rPr>
          <w:lang w:val="en-US"/>
        </w:rPr>
        <w:t>1.首先，打开设置菜单，进入我的设备-全部参数，连续点击多次版本号（激活开发者选项）；</w:t>
      </w:r>
    </w:p>
    <w:p>
      <w:pPr>
        <w:pStyle w:val="style0"/>
        <w:rPr/>
      </w:pPr>
      <w:r>
        <w:rPr/>
        <w:drawing>
          <wp:inline distL="0" distT="0" distB="0" distR="0">
            <wp:extent cx="3516023" cy="800872"/>
            <wp:effectExtent l="0" t="0" r="0" b="0"/>
            <wp:docPr id="1030" name="Image1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1"/>
                    <pic:cNvPicPr/>
                  </pic:nvPicPr>
                  <pic:blipFill>
                    <a:blip r:embed="rId6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3516023" cy="800872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0"/>
        <w:rPr>
          <w:lang w:val="en-US"/>
        </w:rPr>
      </w:pPr>
      <w:r>
        <w:rPr>
          <w:lang w:val="en-US"/>
        </w:rPr>
        <w:t>2.找到更多设置-开发者选项；</w:t>
      </w:r>
    </w:p>
    <w:p>
      <w:pPr>
        <w:pStyle w:val="style0"/>
        <w:rPr>
          <w:lang w:val="en-US"/>
        </w:rPr>
      </w:pPr>
      <w:r>
        <w:rPr/>
        <w:drawing>
          <wp:inline distL="0" distT="0" distB="0" distR="0">
            <wp:extent cx="4027948" cy="743626"/>
            <wp:effectExtent l="0" t="0" r="0" b="0"/>
            <wp:docPr id="1031" name="Image1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1"/>
                    <pic:cNvPicPr/>
                  </pic:nvPicPr>
                  <pic:blipFill>
                    <a:blip r:embed="rId7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4027948" cy="743626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0"/>
        <w:rPr>
          <w:lang w:val="en-US"/>
        </w:rPr>
      </w:pPr>
      <w:r>
        <w:rPr/>
        <w:drawing>
          <wp:anchor distT="0" distB="0" distL="0" distR="0" simplePos="false" relativeHeight="2" behindDoc="false" locked="false" layoutInCell="true" allowOverlap="true">
            <wp:simplePos x="0" y="0"/>
            <wp:positionH relativeFrom="page">
              <wp:posOffset>1292460</wp:posOffset>
            </wp:positionH>
            <wp:positionV relativeFrom="page">
              <wp:posOffset>8958580</wp:posOffset>
            </wp:positionV>
            <wp:extent cx="3304173" cy="485175"/>
            <wp:effectExtent l="0" t="0" r="0" b="0"/>
            <wp:wrapTopAndBottom/>
            <wp:docPr id="1032" name="Image1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1"/>
                    <pic:cNvPicPr/>
                  </pic:nvPicPr>
                  <pic:blipFill>
                    <a:blip r:embed="rId8" cstate="print"/>
                    <a:srcRect l="776" t="21027" r="-775" b="15878"/>
                    <a:stretch/>
                  </pic:blipFill>
                  <pic:spPr>
                    <a:xfrm rot="0">
                      <a:off x="0" y="0"/>
                      <a:ext cx="3304173" cy="485175"/>
                    </a:xfrm>
                    <a:prstGeom prst="rect"/>
                  </pic:spPr>
                </pic:pic>
              </a:graphicData>
            </a:graphic>
          </wp:anchor>
        </w:drawing>
      </w:r>
      <w:r>
        <w:rPr>
          <w:lang w:val="en-US"/>
        </w:rPr>
        <w:t>3.进入开发者选项，开启OEM解锁选项和USB调试选项；</w:t>
      </w:r>
      <w:r>
        <w:rPr/>
        <w:drawing>
          <wp:inline distL="0" distT="0" distB="0" distR="0">
            <wp:extent cx="3228486" cy="2836883"/>
            <wp:effectExtent l="0" t="0" r="0" b="0"/>
            <wp:docPr id="1033" name="Image1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1"/>
                    <pic:cNvPicPr/>
                  </pic:nvPicPr>
                  <pic:blipFill>
                    <a:blip r:embed="rId9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3228486" cy="2836883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0"/>
        <w:rPr>
          <w:lang w:val="en-US"/>
        </w:rPr>
      </w:pPr>
    </w:p>
    <w:p>
      <w:pPr>
        <w:pStyle w:val="style0"/>
        <w:rPr>
          <w:lang w:val="en-US"/>
        </w:rPr>
      </w:pPr>
    </w:p>
    <w:p>
      <w:pPr>
        <w:pStyle w:val="style0"/>
        <w:rPr>
          <w:lang w:val="en-US"/>
        </w:rPr>
      </w:pPr>
      <w:r>
        <w:rPr>
          <w:lang w:val="en-US"/>
        </w:rPr>
        <w:t>4.使用数据线连接电脑，在电脑上打开adb.exe，输入adb devices发现识别手机并且后缀为device后；</w:t>
      </w:r>
    </w:p>
    <w:p>
      <w:pPr>
        <w:pStyle w:val="style0"/>
        <w:rPr/>
      </w:pPr>
      <w:r>
        <w:rPr/>
        <w:drawing>
          <wp:inline distL="0" distT="0" distB="0" distR="0">
            <wp:extent cx="2708708" cy="707802"/>
            <wp:effectExtent l="0" t="0" r="0" b="0"/>
            <wp:docPr id="1034" name="Image1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1"/>
                    <pic:cNvPicPr/>
                  </pic:nvPicPr>
                  <pic:blipFill>
                    <a:blip r:embed="rId10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2708708" cy="707802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0"/>
        <w:rPr>
          <w:lang w:val="en-US"/>
        </w:rPr>
      </w:pPr>
      <w:r>
        <w:rPr>
          <w:lang w:val="en-US"/>
        </w:rPr>
        <w:t>5.手机关机状态下，同时按住开机键和音量加减键，当手机振动时，再松开按键，使手机进入edl模式，此时手机会黑屏，当电脑上弹出一个设备接入，如果电脑无法识别，则安装文件中的edl.exe（9008驱动），点击安装后即可正常识别；</w:t>
      </w:r>
    </w:p>
    <w:p>
      <w:pPr>
        <w:pStyle w:val="style0"/>
        <w:rPr>
          <w:lang w:val="en-US"/>
        </w:rPr>
      </w:pPr>
      <w:r>
        <w:rPr/>
        <w:drawing>
          <wp:inline distL="0" distT="0" distB="0" distR="0">
            <wp:extent cx="3233738" cy="389021"/>
            <wp:effectExtent l="0" t="0" r="0" b="0"/>
            <wp:docPr id="1035" name="Image1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1"/>
                    <pic:cNvPicPr/>
                  </pic:nvPicPr>
                  <pic:blipFill>
                    <a:blip r:embed="rId11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3233738" cy="389021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0"/>
        <w:rPr/>
      </w:pPr>
    </w:p>
    <w:p>
      <w:pPr>
        <w:pStyle w:val="style0"/>
        <w:rPr>
          <w:lang w:val="en-US"/>
        </w:rPr>
      </w:pPr>
    </w:p>
    <w:p>
      <w:pPr>
        <w:pStyle w:val="style0"/>
        <w:rPr>
          <w:lang w:val="en-US"/>
        </w:rPr>
      </w:pPr>
      <w:r>
        <w:rPr>
          <w:lang w:val="en-US"/>
        </w:rPr>
        <w:t>6.打开MiFlash文件夹中的XiaoMiFlash.exe，点击加载设备，此时应该会有一个设备在列表中，如果没有识别的话，可以点击MiFlash上方的Driver，然后点击去安装对应的驱动，安装完毕后再尝试点击加载设备；</w:t>
      </w:r>
    </w:p>
    <w:p>
      <w:pPr>
        <w:pStyle w:val="style0"/>
        <w:rPr>
          <w:lang w:val="en-US"/>
        </w:rPr>
      </w:pPr>
      <w:r>
        <w:rPr/>
        <w:drawing>
          <wp:inline distL="0" distT="0" distB="0" distR="0">
            <wp:extent cx="2524086" cy="1019159"/>
            <wp:effectExtent l="0" t="0" r="0" b="0"/>
            <wp:docPr id="1036" name="Image1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1"/>
                    <pic:cNvPicPr/>
                  </pic:nvPicPr>
                  <pic:blipFill>
                    <a:blip r:embed="rId12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2524086" cy="1019159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0"/>
        <w:rPr/>
      </w:pPr>
      <w:r>
        <w:rPr/>
        <w:drawing>
          <wp:inline distL="0" distT="0" distB="0" distR="0">
            <wp:extent cx="3542248" cy="788274"/>
            <wp:effectExtent l="0" t="0" r="0" b="0"/>
            <wp:docPr id="1037" name="Image1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1"/>
                    <pic:cNvPicPr/>
                  </pic:nvPicPr>
                  <pic:blipFill>
                    <a:blip r:embed="rId13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3542248" cy="788274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0"/>
        <w:rPr>
          <w:lang w:val="en-US"/>
        </w:rPr>
      </w:pPr>
      <w:r>
        <w:rPr>
          <w:lang w:val="en-US"/>
        </w:rPr>
        <w:t>7.点击上方的选择，选择UnlockFiles这个文件夹，然后点击确定，请务必为全英文目录（注意：该解锁文件中有两个文件夹，一个为黑鲨3 的8+128G低配版本专用的"Black_Shark_3_8+128GB"解锁文件，一个是除了黑鲨3低配版之外，黑鲨3高配版、黑鲨3Pro和黑鲨3S通用的"Black_Shark_3_3Pro_3S"解锁文件，所以刷入之前请选择对应文件夹，接着再进行下面的操作。）</w:t>
      </w:r>
    </w:p>
    <w:p>
      <w:pPr>
        <w:pStyle w:val="style0"/>
        <w:rPr>
          <w:lang w:val="en-US"/>
        </w:rPr>
      </w:pPr>
      <w:r>
        <w:rPr/>
        <w:drawing>
          <wp:inline distL="0" distT="0" distB="0" distR="0">
            <wp:extent cx="2628900" cy="822492"/>
            <wp:effectExtent l="0" t="0" r="0" b="0"/>
            <wp:docPr id="1038" name="Image1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1"/>
                    <pic:cNvPicPr/>
                  </pic:nvPicPr>
                  <pic:blipFill>
                    <a:blip r:embed="rId14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2628900" cy="822492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0"/>
        <w:rPr>
          <w:lang w:val="en-US"/>
        </w:rPr>
      </w:pPr>
      <w:r>
        <w:rPr>
          <w:lang w:val="en-US"/>
        </w:rPr>
        <w:t>8.接着点击刷机，会自动开始跑进度，当进度变条为全绿的或者状态为flash done的时候，需要长按手机电源键15s以上，等手机振动的时候松手，手机就可以正常开机了；</w:t>
      </w:r>
    </w:p>
    <w:p>
      <w:pPr>
        <w:pStyle w:val="style0"/>
        <w:rPr>
          <w:lang w:val="en-US"/>
        </w:rPr>
      </w:pPr>
      <w:r>
        <w:rPr/>
        <w:drawing>
          <wp:inline distL="0" distT="0" distB="0" distR="0">
            <wp:extent cx="2979531" cy="636347"/>
            <wp:effectExtent l="0" t="0" r="0" b="0"/>
            <wp:docPr id="1039" name="Image1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Image1"/>
                    <pic:cNvPicPr/>
                  </pic:nvPicPr>
                  <pic:blipFill>
                    <a:blip r:embed="rId15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2979531" cy="636347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0"/>
        <w:rPr>
          <w:lang w:val="en-US"/>
        </w:rPr>
      </w:pPr>
      <w:r>
        <w:rPr>
          <w:lang w:val="en-US"/>
        </w:rPr>
        <w:t>9.开机后再次关机，按住开机键和音量减键，当手机振动时，立刻松开开机键，但音量减键要按住，直到将手机重启到bootloader模式下再松开；</w:t>
      </w:r>
    </w:p>
    <w:p>
      <w:pPr>
        <w:pStyle w:val="style0"/>
        <w:rPr>
          <w:lang w:val="en-US"/>
        </w:rPr>
      </w:pPr>
      <w:r>
        <w:rPr/>
        <w:drawing>
          <wp:inline distL="0" distT="0" distB="0" distR="0">
            <wp:extent cx="2795721" cy="2735147"/>
            <wp:effectExtent l="0" t="0" r="0" b="0"/>
            <wp:docPr id="1040" name="Image1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1"/>
                    <pic:cNvPicPr/>
                  </pic:nvPicPr>
                  <pic:blipFill>
                    <a:blip r:embed="rId16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2795721" cy="2735147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0"/>
        <w:rPr/>
      </w:pPr>
    </w:p>
    <w:p>
      <w:pPr>
        <w:pStyle w:val="style0"/>
        <w:rPr>
          <w:lang w:val="en-US"/>
        </w:rPr>
      </w:pPr>
      <w:r>
        <w:rPr>
          <w:lang w:val="en-US"/>
        </w:rPr>
        <w:t>10.接着，使用文件中的，UnlockBL.bat批处理文件，即可正常解锁手机，如果出现okey，即为解锁成功。重启手机后，会进入手机自带的Recovery中，选择wipe data/factory resetfactory，恢复出厂设置，然后开机后，解锁BL就成功了（此时，红字显示为DEVICE STATE - unlocked）。</w:t>
      </w:r>
    </w:p>
    <w:p>
      <w:pPr>
        <w:pStyle w:val="style0"/>
        <w:rPr/>
      </w:pPr>
      <w:r>
        <w:rPr/>
        <w:drawing>
          <wp:inline distL="0" distT="0" distB="0" distR="0">
            <wp:extent cx="2628900" cy="2503714"/>
            <wp:effectExtent l="0" t="0" r="0" b="0"/>
            <wp:docPr id="1041" name="Image1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Image1"/>
                    <pic:cNvPicPr/>
                  </pic:nvPicPr>
                  <pic:blipFill>
                    <a:blip r:embed="rId17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2628900" cy="2503714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0"/>
        <w:rPr/>
      </w:pPr>
      <w:r>
        <w:rPr>
          <w:rFonts w:hint="default"/>
          <w:lang w:val="en-US"/>
        </w:rPr>
        <w:t>注意：解锁BL后指纹解锁将会失效，需要校准后才可正常使用</w:t>
      </w:r>
    </w:p>
    <w:p>
      <w:pPr>
        <w:pStyle w:val="style0"/>
        <w:rPr/>
      </w:pPr>
      <w:r>
        <w:rPr>
          <w:rFonts w:hint="default"/>
          <w:lang w:val="en-US"/>
        </w:rPr>
        <w:t>而指纹支付也会失效，需要使用面具模块才可正常使用。</w:t>
      </w:r>
    </w:p>
    <w:p>
      <w:pPr>
        <w:pStyle w:val="style0"/>
        <w:rPr>
          <w:lang w:val="en-US"/>
        </w:rPr>
      </w:pPr>
    </w:p>
    <w:p>
      <w:pPr>
        <w:pStyle w:val="style0"/>
        <w:rPr>
          <w:lang w:val="en-US"/>
        </w:rPr>
      </w:pPr>
      <w:r>
        <w:rPr>
          <w:lang w:val="en-US"/>
        </w:rPr>
        <w:t>刷入TWRP和ROOT：</w:t>
      </w:r>
    </w:p>
    <w:p>
      <w:pPr>
        <w:pStyle w:val="style0"/>
        <w:rPr>
          <w:lang w:val="en-US"/>
        </w:rPr>
      </w:pPr>
      <w:r>
        <w:rPr>
          <w:lang w:val="en-US"/>
        </w:rPr>
        <w:t>1.解锁后解压对应版本的TWRP.7z文件，然后点击recovery-twrp一件刷入工具.bat，按照提示刷入第三方Recovery，刷入成功后手机会自动进入第三方Recovery界面；</w:t>
      </w:r>
    </w:p>
    <w:p>
      <w:pPr>
        <w:pStyle w:val="style0"/>
        <w:rPr>
          <w:lang w:val="en-US"/>
        </w:rPr>
      </w:pPr>
    </w:p>
    <w:p>
      <w:pPr>
        <w:pStyle w:val="style0"/>
        <w:rPr>
          <w:lang w:val="en-US"/>
        </w:rPr>
      </w:pPr>
    </w:p>
    <w:p>
      <w:pPr>
        <w:pStyle w:val="style0"/>
        <w:rPr>
          <w:lang w:val="en-US"/>
        </w:rPr>
      </w:pPr>
    </w:p>
    <w:p>
      <w:pPr>
        <w:pStyle w:val="style0"/>
        <w:rPr>
          <w:lang w:val="en-US"/>
        </w:rPr>
      </w:pPr>
      <w:r>
        <w:rPr/>
        <w:drawing>
          <wp:inline distL="0" distT="0" distB="0" distR="0">
            <wp:extent cx="1710015" cy="3705032"/>
            <wp:effectExtent l="0" t="0" r="0" b="0"/>
            <wp:docPr id="1042" name="Image1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1"/>
                    <pic:cNvPicPr/>
                  </pic:nvPicPr>
                  <pic:blipFill>
                    <a:blip r:embed="rId18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1710015" cy="3705032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0"/>
        <w:rPr>
          <w:lang w:val="en-US"/>
        </w:rPr>
      </w:pPr>
      <w:r>
        <w:rPr>
          <w:lang w:val="en-US"/>
        </w:rPr>
        <w:t>2.此时，在TWRP中点击安装，选择最新版Magisk框架卡刷包，滑动并刷入；</w:t>
      </w:r>
    </w:p>
    <w:p>
      <w:pPr>
        <w:pStyle w:val="style0"/>
        <w:rPr/>
      </w:pPr>
    </w:p>
    <w:p>
      <w:pPr>
        <w:pStyle w:val="style0"/>
        <w:rPr/>
      </w:pPr>
      <w:r>
        <w:rPr/>
        <w:drawing>
          <wp:inline distL="0" distT="0" distB="0" distR="0">
            <wp:extent cx="2628900" cy="5696939"/>
            <wp:effectExtent l="0" t="0" r="0" b="0"/>
            <wp:docPr id="1043" name="Image1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Image1"/>
                    <pic:cNvPicPr/>
                  </pic:nvPicPr>
                  <pic:blipFill>
                    <a:blip r:embed="rId19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2628900" cy="5696939"/>
                    </a:xfrm>
                    <a:prstGeom prst="rect"/>
                  </pic:spPr>
                </pic:pic>
              </a:graphicData>
            </a:graphic>
          </wp:inline>
        </w:drawing>
      </w:r>
      <w:r>
        <w:rPr/>
        <w:drawing>
          <wp:inline distL="0" distT="0" distB="0" distR="0">
            <wp:extent cx="2628900" cy="5696939"/>
            <wp:effectExtent l="0" t="0" r="0" b="0"/>
            <wp:docPr id="1044" name="Image1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1"/>
                    <pic:cNvPicPr/>
                  </pic:nvPicPr>
                  <pic:blipFill>
                    <a:blip r:embed="rId20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2628900" cy="5696939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0"/>
        <w:rPr/>
      </w:pPr>
      <w:r>
        <w:rPr>
          <w:lang w:val="en-US"/>
        </w:rPr>
        <w:t>3.如果没有Magisk框架的，点击高级选项里的Root系统即可；</w:t>
      </w:r>
    </w:p>
    <w:p>
      <w:pPr>
        <w:pStyle w:val="style0"/>
        <w:rPr>
          <w:lang w:val="en-US"/>
        </w:rPr>
      </w:pPr>
      <w:r>
        <w:rPr/>
        <w:drawing>
          <wp:inline distL="0" distT="0" distB="0" distR="0">
            <wp:extent cx="2628900" cy="5696939"/>
            <wp:effectExtent l="0" t="0" r="0" b="0"/>
            <wp:docPr id="1045" name="Image1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Image1"/>
                    <pic:cNvPicPr/>
                  </pic:nvPicPr>
                  <pic:blipFill>
                    <a:blip r:embed="rId21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2628900" cy="5696939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0"/>
        <w:rPr>
          <w:lang w:val="en-US"/>
        </w:rPr>
      </w:pPr>
      <w:r>
        <w:rPr>
          <w:lang w:val="en-US"/>
        </w:rPr>
        <w:t>4.重启系统即可安装Magisk框架了。</w:t>
      </w:r>
    </w:p>
    <w:p>
      <w:pPr>
        <w:pStyle w:val="style0"/>
        <w:rPr>
          <w:lang w:val="en-US"/>
        </w:rPr>
      </w:pPr>
      <w:r>
        <w:rPr/>
        <w:drawing>
          <wp:inline distL="0" distT="0" distB="0" distR="0">
            <wp:extent cx="2628900" cy="5695950"/>
            <wp:effectExtent l="0" t="0" r="0" b="0"/>
            <wp:docPr id="1046" name="Image1"/>
            <wp:cNvGraphicFramePr>
              <a:graphicFrameLocks xmlns:a="http://schemas.openxmlformats.org/drawingml/2006/main" noChangeAspect="false" noSelect="false" noResize="false" noGrp="false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"/>
                    <pic:cNvPicPr/>
                  </pic:nvPicPr>
                  <pic:blipFill>
                    <a:blip r:embed="rId22" cstate="print"/>
                    <a:srcRect l="0" t="0" r="0" b="0"/>
                    <a:stretch/>
                  </pic:blipFill>
                  <pic:spPr>
                    <a:xfrm rot="0">
                      <a:off x="0" y="0"/>
                      <a:ext cx="2628900" cy="56959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style0"/>
        <w:rPr/>
      </w:pPr>
    </w:p>
    <w:p>
      <w:pPr>
        <w:pStyle w:val="style0"/>
        <w:rPr>
          <w:lang w:val="en-US"/>
        </w:rPr>
      </w:pPr>
      <w:r>
        <w:rPr>
          <w:lang w:val="en-US"/>
        </w:rPr>
        <w:t>如何进Recovery模式：关机状态下，按住开机键和音量加键，当手机振动时，立刻松开开机键，但音量加键要按住，直到将手机重启到Recovery模式下再松开。</w:t>
      </w:r>
    </w:p>
    <w:p>
      <w:pPr>
        <w:pStyle w:val="style0"/>
        <w:rPr/>
      </w:pPr>
    </w:p>
    <w:sectPr>
      <w:pgSz w:w="11906" w:h="16838" w:orient="portrait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altName w:val="Calibri"/>
    <w:panose1 w:val="020f0502020000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000010101"/>
    <w:charset w:val="86"/>
    <w:family w:val="auto"/>
    <w:pitch w:val="variable"/>
    <w:sig w:usb0="00000003" w:usb1="288F0000" w:usb2="00000016" w:usb3="00000000" w:csb0="00040001" w:csb1="00000000"/>
  </w:font>
  <w:font w:name="Arial">
    <w:altName w:val="Arial"/>
    <w:panose1 w:val="020b0604020000020204"/>
    <w:charset w:val="00"/>
    <w:family w:val="swiss"/>
    <w:pitch w:val="variable"/>
    <w:sig w:usb0="E0002AFF" w:usb1="C0007843" w:usb2="00000009" w:usb3="00000000" w:csb0="000001FF" w:csb1="00000000"/>
  </w:font>
  <w:font w:name="Times New Roman">
    <w:altName w:val="Times New Roman"/>
    <w:panose1 w:val="02020603050000020304"/>
    <w:charset w:val="00"/>
    <w:family w:val="roman"/>
    <w:pitch w:val="variable"/>
    <w:sig w:usb0="E0002AFF" w:usb1="C0007841" w:usb2="00000009" w:usb3="00000000" w:csb0="000001FF" w:csb1="00000000"/>
  </w:font>
  <w:font w:name="Cambria">
    <w:altName w:val="Cambria"/>
    <w:panose1 w:val="02040503050000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package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/>
</file>

<file path=word/settings.xml><?xml version="1.0" encoding="utf-8"?>
<w:settings xmlns:w="http://schemas.openxmlformats.org/wordprocessingml/2006/main" xmlns:r="http://schemas.openxmlformats.org/officeDocument/2006/relationships" xmlns:m="http://schemas.openxmlformats.org/officeDocument/2006/math">
  <w:zoom w:percent="100"/>
  <w:bordersDoNotSurroundHeader/>
  <w:bordersDoNotSurroundFooter/>
  <w:stylePaneFormatFilter w:val="5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stylePaneSortMethod w:val="0001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bidi="ar-SA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styles.xml><?xml version="1.0" encoding="utf-8"?>
<w:styles xmlns:mc="http://schemas.openxmlformats.org/markup-compatibility/2006" xmlns:w="http://schemas.openxmlformats.org/wordprocessingml/2006/main" xmlns:w14="http://schemas.microsoft.com/office/word/2010/wordml" mc:Ignorable="w14">
  <w:docDefaults>
    <w:rPrDefault>
      <w:rPr>
        <w:rFonts w:ascii="Calibri" w:cs="Arial" w:eastAsia="宋体" w:hAnsi="Calibri"/>
        <w:kern w:val="2"/>
        <w:sz w:val="21"/>
        <w:szCs w:val="22"/>
        <w:lang w:val="en-US" w:bidi="ar-SA" w:eastAsia="zh-CN"/>
      </w:rPr>
    </w:rPrDefault>
    <w:pPrDefault>
      <w:pPr>
        <w:widowControl w:val="false"/>
        <w:jc w:val="both"/>
      </w:pPr>
    </w:pPrDefault>
  </w:docDefaults>
  <w:style w:type="paragraph" w:default="1" w:styleId="style0">
    <w:name w:val="Normal"/>
    <w:next w:val="style0"/>
    <w:qFormat/>
    <w:pPr/>
  </w:style>
  <w:style w:type="character" w:default="1" w:styleId="style65">
    <w:name w:val="Default Paragraph Font"/>
    <w:next w:val="style65"/>
    <w:uiPriority w:val="1"/>
  </w:style>
  <w:style w:type="table" w:default="1" w:styleId="style105">
    <w:name w:val="Normal Table"/>
    <w:next w:val="style105"/>
    <w:uiPriority w:val="99"/>
    <w:pPr/>
    <w:rPr/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tcBorders/>
    </w:tcPr>
  </w:style>
  <w:style w:type="numbering" w:default="1" w:styleId="style107">
    <w:name w:val="No List"/>
    <w:next w:val="style107"/>
    <w:uiPriority w:val="99"/>
    <w:pPr/>
  </w:style>
</w:styles>
</file>

<file path=word/_rels/document.xml.rels><?xml version="1.0" encoding="UTF-8"?>
<Relationships xmlns="http://schemas.openxmlformats.org/package/2006/relationships"><Relationship Id="rId20" Type="http://schemas.openxmlformats.org/officeDocument/2006/relationships/image" Target="media/image18.jpeg"/><Relationship Id="rId22" Type="http://schemas.openxmlformats.org/officeDocument/2006/relationships/image" Target="media/image20.jpeg"/><Relationship Id="rId21" Type="http://schemas.openxmlformats.org/officeDocument/2006/relationships/image" Target="media/image19.jpeg"/><Relationship Id="rId24" Type="http://schemas.openxmlformats.org/officeDocument/2006/relationships/fontTable" Target="fontTable.xml"/><Relationship Id="rId23" Type="http://schemas.openxmlformats.org/officeDocument/2006/relationships/styles" Target="styles.xml"/><Relationship Id="rId1" Type="http://schemas.openxmlformats.org/officeDocument/2006/relationships/numbering" Target="numbering.xml"/><Relationship Id="rId2" Type="http://schemas.openxmlformats.org/officeDocument/2006/relationships/image" Target="media/image1.jpeg"/><Relationship Id="rId3" Type="http://schemas.openxmlformats.org/officeDocument/2006/relationships/image" Target="media/image2.jpeg"/><Relationship Id="rId4" Type="http://schemas.openxmlformats.org/officeDocument/2006/relationships/image" Target="media/image3.jpeg"/><Relationship Id="rId9" Type="http://schemas.openxmlformats.org/officeDocument/2006/relationships/image" Target="media/image8.jpeg"/><Relationship Id="rId26" Type="http://schemas.openxmlformats.org/officeDocument/2006/relationships/theme" Target="theme/theme1.xml"/><Relationship Id="rId25" Type="http://schemas.openxmlformats.org/officeDocument/2006/relationships/settings" Target="settings.xml"/><Relationship Id="rId5" Type="http://schemas.openxmlformats.org/officeDocument/2006/relationships/image" Target="media/image4.jpeg"/><Relationship Id="rId6" Type="http://schemas.openxmlformats.org/officeDocument/2006/relationships/image" Target="media/image5.jpeg"/><Relationship Id="rId7" Type="http://schemas.openxmlformats.org/officeDocument/2006/relationships/image" Target="media/image6.jpeg"/><Relationship Id="rId8" Type="http://schemas.openxmlformats.org/officeDocument/2006/relationships/image" Target="media/image7.jpeg"/><Relationship Id="rId11" Type="http://schemas.openxmlformats.org/officeDocument/2006/relationships/image" Target="media/image10.jpeg"/><Relationship Id="rId10" Type="http://schemas.openxmlformats.org/officeDocument/2006/relationships/image" Target="media/image9.jpeg"/><Relationship Id="rId13" Type="http://schemas.openxmlformats.org/officeDocument/2006/relationships/image" Target="media/image12.jpeg"/><Relationship Id="rId12" Type="http://schemas.openxmlformats.org/officeDocument/2006/relationships/image" Target="media/image11.jpeg"/><Relationship Id="rId15" Type="http://schemas.openxmlformats.org/officeDocument/2006/relationships/image" Target="media/image14.jpeg"/><Relationship Id="rId14" Type="http://schemas.openxmlformats.org/officeDocument/2006/relationships/image" Target="media/image13.jpeg"/><Relationship Id="rId17" Type="http://schemas.openxmlformats.org/officeDocument/2006/relationships/image" Target="media/image16.jpeg"/><Relationship Id="rId16" Type="http://schemas.openxmlformats.org/officeDocument/2006/relationships/image" Target="media/image15.jpeg"/><Relationship Id="rId19" Type="http://schemas.openxmlformats.org/officeDocument/2006/relationships/image" Target="media/image17.jpeg"/><Relationship Id="rId18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otalTime>77</TotalTime>
  <Words>1123</Words>
  <Characters>1494</Characters>
  <Application>WPS Office</Application>
  <Paragraphs>54</Paragraphs>
  <CharactersWithSpaces>1502</CharactersWithSpaces>
</Properties>
</file>

<file path=docProps/core.xml><?xml version="1.0" encoding="utf-8"?>
<coreProperties xmlns="http://schemas.openxmlformats.org/package/2006/metadata/core-properties" xmlns:cp="http://schemas.openxmlformats.org/package/2006/metadata/core-properties" xmlns:dc="http://purl.org/dc/elements/1.1/" xmlns:dcterms="http://purl.org/dc/terms/" xmlns:xsi="http://www.w3.org/2001/XMLSchema-instance">
  <dcterms:created xsi:type="dcterms:W3CDTF">2021-02-20T14:28:23Z</dcterms:created>
  <dc:creator>MI MAX 3</dc:creator>
  <lastModifiedBy>SHARK MBU-A0</lastModifiedBy>
  <dcterms:modified xsi:type="dcterms:W3CDTF">2021-08-26T16:51:24Z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CV">
    <vt:lpwstr>865d808cf53b4f46a889a1c0442ef3ac</vt:lpwstr>
  </property>
</Properties>
</file>