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C97377" w:rsidRPr="00C97377" w:rsidRDefault="00C97377" w:rsidP="00C97377">
      <w:pPr>
        <w:jc w:val="center"/>
        <w:rPr>
          <w:rFonts w:ascii="方正小标宋简体" w:eastAsia="方正小标宋简体"/>
          <w:color w:val="FF0000"/>
          <w:sz w:val="80"/>
          <w:szCs w:val="80"/>
        </w:rPr>
      </w:pPr>
      <w:r w:rsidRPr="00C97377">
        <w:rPr>
          <w:rFonts w:ascii="方正小标宋简体" w:eastAsia="方正小标宋简体"/>
          <w:color w:val="FF0000"/>
          <w:sz w:val="80"/>
          <w:szCs w:val="80"/>
        </w:rPr>
        <w:t>2007年中国海洋经济</w:t>
      </w:r>
      <w:r>
        <w:rPr>
          <w:rFonts w:ascii="方正小标宋简体" w:eastAsia="方正小标宋简体"/>
          <w:color w:val="FF0000"/>
          <w:sz w:val="80"/>
          <w:szCs w:val="80"/>
        </w:rPr>
        <w:br/>
      </w:r>
      <w:r w:rsidRPr="00C97377">
        <w:rPr>
          <w:rFonts w:ascii="方正小标宋简体" w:eastAsia="方正小标宋简体"/>
          <w:color w:val="FF0000"/>
          <w:sz w:val="80"/>
          <w:szCs w:val="80"/>
        </w:rPr>
        <w:t>统计公报</w:t>
      </w:r>
    </w:p>
    <w:p w:rsidR="0096055F" w:rsidRDefault="0096055F" w:rsidP="0096055F"/>
    <w:p w:rsidR="00FF3FD5" w:rsidRPr="0092093F" w:rsidRDefault="00FF3FD5" w:rsidP="00FF3FD5">
      <w:pPr>
        <w:jc w:val="center"/>
        <w:rPr>
          <w:rFonts w:ascii="Times New Roman" w:eastAsia="仿宋" w:hAnsi="Times New Roman"/>
          <w:noProof/>
          <w:sz w:val="32"/>
          <w:szCs w:val="32"/>
        </w:rPr>
      </w:pPr>
      <w:r w:rsidRPr="00D60B81">
        <w:rPr>
          <w:rFonts w:ascii="Times New Roman" w:eastAsia="仿宋" w:hAnsi="Times New Roman"/>
          <w:noProof/>
          <w:sz w:val="32"/>
          <w:szCs w:val="32"/>
        </w:rPr>
        <w:t>20</w:t>
      </w:r>
      <w:r>
        <w:rPr>
          <w:rFonts w:ascii="Times New Roman" w:eastAsia="仿宋" w:hAnsi="Times New Roman"/>
          <w:noProof/>
          <w:sz w:val="32"/>
          <w:szCs w:val="32"/>
        </w:rPr>
        <w:t>08</w:t>
      </w:r>
      <w:r w:rsidRPr="00D60B81">
        <w:rPr>
          <w:rFonts w:ascii="Times New Roman" w:eastAsia="仿宋" w:hAnsi="Times New Roman"/>
          <w:noProof/>
          <w:sz w:val="32"/>
          <w:szCs w:val="32"/>
        </w:rPr>
        <w:t>年</w:t>
      </w:r>
      <w:r>
        <w:rPr>
          <w:rFonts w:ascii="Times New Roman" w:eastAsia="仿宋" w:hAnsi="Times New Roman"/>
          <w:noProof/>
          <w:sz w:val="32"/>
          <w:szCs w:val="32"/>
        </w:rPr>
        <w:t>2</w:t>
      </w:r>
      <w:r w:rsidRPr="00D60B81">
        <w:rPr>
          <w:rFonts w:ascii="Times New Roman" w:eastAsia="仿宋" w:hAnsi="Times New Roman"/>
          <w:noProof/>
          <w:sz w:val="32"/>
          <w:szCs w:val="32"/>
        </w:rPr>
        <w:t>月</w:t>
      </w:r>
      <w:r>
        <w:rPr>
          <w:rFonts w:ascii="Times New Roman" w:eastAsia="仿宋" w:hAnsi="Times New Roman"/>
          <w:noProof/>
          <w:sz w:val="32"/>
          <w:szCs w:val="32"/>
        </w:rPr>
        <w:t>18</w:t>
      </w:r>
      <w:r w:rsidRPr="00D60B81">
        <w:rPr>
          <w:rFonts w:ascii="Times New Roman" w:eastAsia="仿宋" w:hAnsi="Times New Roman"/>
          <w:noProof/>
          <w:sz w:val="32"/>
          <w:szCs w:val="32"/>
        </w:rPr>
        <w:t>日</w:t>
      </w:r>
    </w:p>
    <w:p w:rsidR="00FF3FD5" w:rsidRDefault="00FF3FD5" w:rsidP="0096055F">
      <w:pPr>
        <w:rPr>
          <w:rFonts w:hint="eastAsia"/>
        </w:rPr>
      </w:pPr>
    </w:p>
    <w:p w:rsidR="00C97377" w:rsidRPr="00C97377" w:rsidRDefault="00C97377" w:rsidP="00C97377">
      <w:pPr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r w:rsidRPr="00C97377">
        <w:rPr>
          <w:rFonts w:ascii="黑体" w:eastAsia="黑体" w:hAnsi="黑体" w:hint="eastAsia"/>
          <w:sz w:val="32"/>
          <w:szCs w:val="32"/>
        </w:rPr>
        <w:t>一、公报编制情况</w:t>
      </w:r>
    </w:p>
    <w:p w:rsidR="00C97377" w:rsidRDefault="00C97377" w:rsidP="00C9737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C97377">
        <w:rPr>
          <w:rFonts w:ascii="Times New Roman" w:eastAsia="仿宋" w:hAnsi="Times New Roman" w:hint="eastAsia"/>
          <w:sz w:val="32"/>
          <w:szCs w:val="32"/>
        </w:rPr>
        <w:t>本次公报以国家统计局国统制</w:t>
      </w:r>
      <w:r>
        <w:rPr>
          <w:rFonts w:ascii="Times New Roman" w:eastAsia="仿宋" w:hAnsi="Times New Roman" w:hint="eastAsia"/>
          <w:sz w:val="32"/>
          <w:szCs w:val="32"/>
        </w:rPr>
        <w:t>〔</w:t>
      </w:r>
      <w:r w:rsidRPr="00C97377">
        <w:rPr>
          <w:rFonts w:ascii="Times New Roman" w:eastAsia="仿宋" w:hAnsi="Times New Roman"/>
          <w:sz w:val="32"/>
          <w:szCs w:val="32"/>
        </w:rPr>
        <w:t>2006</w:t>
      </w:r>
      <w:r>
        <w:rPr>
          <w:rFonts w:ascii="Times New Roman" w:eastAsia="仿宋" w:hAnsi="Times New Roman" w:hint="eastAsia"/>
          <w:sz w:val="32"/>
          <w:szCs w:val="32"/>
        </w:rPr>
        <w:t>〕</w:t>
      </w:r>
      <w:r w:rsidRPr="00C97377">
        <w:rPr>
          <w:rFonts w:ascii="Times New Roman" w:eastAsia="仿宋" w:hAnsi="Times New Roman"/>
          <w:sz w:val="32"/>
          <w:szCs w:val="32"/>
        </w:rPr>
        <w:t>21</w:t>
      </w:r>
      <w:r w:rsidRPr="00C97377">
        <w:rPr>
          <w:rFonts w:ascii="Times New Roman" w:eastAsia="仿宋" w:hAnsi="Times New Roman"/>
          <w:sz w:val="32"/>
          <w:szCs w:val="32"/>
        </w:rPr>
        <w:t>号文批准的《海洋生产总值核算制度》为编制依据，数据采集来</w:t>
      </w:r>
      <w:proofErr w:type="gramStart"/>
      <w:r w:rsidRPr="00C97377">
        <w:rPr>
          <w:rFonts w:ascii="Times New Roman" w:eastAsia="仿宋" w:hAnsi="Times New Roman"/>
          <w:sz w:val="32"/>
          <w:szCs w:val="32"/>
        </w:rPr>
        <w:t>自由国务院</w:t>
      </w:r>
      <w:proofErr w:type="gramEnd"/>
      <w:r w:rsidRPr="00C97377">
        <w:rPr>
          <w:rFonts w:ascii="Times New Roman" w:eastAsia="仿宋" w:hAnsi="Times New Roman"/>
          <w:sz w:val="32"/>
          <w:szCs w:val="32"/>
        </w:rPr>
        <w:t>有关涉</w:t>
      </w:r>
      <w:proofErr w:type="gramStart"/>
      <w:r w:rsidRPr="00C97377">
        <w:rPr>
          <w:rFonts w:ascii="Times New Roman" w:eastAsia="仿宋" w:hAnsi="Times New Roman"/>
          <w:sz w:val="32"/>
          <w:szCs w:val="32"/>
        </w:rPr>
        <w:t>海部门</w:t>
      </w:r>
      <w:proofErr w:type="gramEnd"/>
      <w:r w:rsidRPr="00C97377">
        <w:rPr>
          <w:rFonts w:ascii="Times New Roman" w:eastAsia="仿宋" w:hAnsi="Times New Roman"/>
          <w:sz w:val="32"/>
          <w:szCs w:val="32"/>
        </w:rPr>
        <w:t>组成的中央海洋经济信息网以及</w:t>
      </w:r>
      <w:r w:rsidRPr="00C97377">
        <w:rPr>
          <w:rFonts w:ascii="Times New Roman" w:eastAsia="仿宋" w:hAnsi="Times New Roman"/>
          <w:sz w:val="32"/>
          <w:szCs w:val="32"/>
        </w:rPr>
        <w:t>11</w:t>
      </w:r>
      <w:r w:rsidRPr="00C97377">
        <w:rPr>
          <w:rFonts w:ascii="Times New Roman" w:eastAsia="仿宋" w:hAnsi="Times New Roman"/>
          <w:sz w:val="32"/>
          <w:szCs w:val="32"/>
        </w:rPr>
        <w:t>个沿海地区组成的地方海洋经济信息网提供的统计资料。</w:t>
      </w:r>
      <w:r w:rsidRPr="00C97377">
        <w:rPr>
          <w:rFonts w:ascii="Times New Roman" w:eastAsia="仿宋" w:hAnsi="Times New Roman"/>
          <w:sz w:val="32"/>
          <w:szCs w:val="32"/>
        </w:rPr>
        <w:t>2007</w:t>
      </w:r>
      <w:r w:rsidRPr="00C97377">
        <w:rPr>
          <w:rFonts w:ascii="Times New Roman" w:eastAsia="仿宋" w:hAnsi="Times New Roman"/>
          <w:sz w:val="32"/>
          <w:szCs w:val="32"/>
        </w:rPr>
        <w:t>年是该制度实施的第二年，为进一步提高公报的科学性、准确性和可靠性，更好地为各级政府和社会公众服务，国家海洋局邀请了国内统计界、海洋经济界的专家和学者，对</w:t>
      </w:r>
      <w:r w:rsidRPr="00C97377">
        <w:rPr>
          <w:rFonts w:ascii="Times New Roman" w:eastAsia="仿宋" w:hAnsi="Times New Roman"/>
          <w:sz w:val="32"/>
          <w:szCs w:val="32"/>
        </w:rPr>
        <w:t>2007</w:t>
      </w:r>
      <w:r w:rsidRPr="00C97377">
        <w:rPr>
          <w:rFonts w:ascii="Times New Roman" w:eastAsia="仿宋" w:hAnsi="Times New Roman"/>
          <w:sz w:val="32"/>
          <w:szCs w:val="32"/>
        </w:rPr>
        <w:t>年海洋经济初步核算数据进行了审核。</w:t>
      </w:r>
    </w:p>
    <w:p w:rsidR="00C97377" w:rsidRDefault="00C97377" w:rsidP="00C9737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C97377">
        <w:rPr>
          <w:rFonts w:ascii="Times New Roman" w:eastAsia="仿宋" w:hAnsi="Times New Roman" w:hint="eastAsia"/>
          <w:sz w:val="32"/>
          <w:szCs w:val="32"/>
        </w:rPr>
        <w:t>《公报》中海洋生产总值和各主要海洋产业增加值均按现价计算，增长速度按可比价格计算。各项统计数据均未包括香港、澳门特别行政区和台湾省。</w:t>
      </w:r>
    </w:p>
    <w:p w:rsidR="00C97377" w:rsidRPr="00C97377" w:rsidRDefault="00C97377" w:rsidP="00C9737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97377">
        <w:rPr>
          <w:rFonts w:ascii="黑体" w:eastAsia="黑体" w:hAnsi="黑体" w:hint="eastAsia"/>
          <w:sz w:val="32"/>
          <w:szCs w:val="32"/>
        </w:rPr>
        <w:lastRenderedPageBreak/>
        <w:t>二、</w:t>
      </w:r>
      <w:r w:rsidRPr="00C97377">
        <w:rPr>
          <w:rFonts w:ascii="黑体" w:eastAsia="黑体" w:hAnsi="黑体"/>
          <w:sz w:val="32"/>
          <w:szCs w:val="32"/>
        </w:rPr>
        <w:t>2007年中国海洋经济运行情况</w:t>
      </w:r>
    </w:p>
    <w:p w:rsidR="00C97377" w:rsidRDefault="00C97377" w:rsidP="00C9737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C97377">
        <w:rPr>
          <w:rFonts w:ascii="Times New Roman" w:eastAsia="仿宋" w:hAnsi="Times New Roman" w:hint="eastAsia"/>
          <w:sz w:val="32"/>
          <w:szCs w:val="32"/>
        </w:rPr>
        <w:t>据初步核算，</w:t>
      </w:r>
      <w:r w:rsidRPr="00C97377">
        <w:rPr>
          <w:rFonts w:ascii="Times New Roman" w:eastAsia="仿宋" w:hAnsi="Times New Roman"/>
          <w:sz w:val="32"/>
          <w:szCs w:val="32"/>
        </w:rPr>
        <w:t>2007</w:t>
      </w:r>
      <w:r w:rsidRPr="00C97377">
        <w:rPr>
          <w:rFonts w:ascii="Times New Roman" w:eastAsia="仿宋" w:hAnsi="Times New Roman"/>
          <w:sz w:val="32"/>
          <w:szCs w:val="32"/>
        </w:rPr>
        <w:t>年全国海洋生产总值</w:t>
      </w:r>
      <w:r w:rsidRPr="00C97377">
        <w:rPr>
          <w:rFonts w:ascii="Times New Roman" w:eastAsia="仿宋" w:hAnsi="Times New Roman"/>
          <w:sz w:val="32"/>
          <w:szCs w:val="32"/>
        </w:rPr>
        <w:t>24929</w:t>
      </w:r>
      <w:r w:rsidRPr="00C97377">
        <w:rPr>
          <w:rFonts w:ascii="Times New Roman" w:eastAsia="仿宋" w:hAnsi="Times New Roman"/>
          <w:sz w:val="32"/>
          <w:szCs w:val="32"/>
        </w:rPr>
        <w:t>亿元，比上年增长</w:t>
      </w:r>
      <w:r w:rsidRPr="00C97377">
        <w:rPr>
          <w:rFonts w:ascii="Times New Roman" w:eastAsia="仿宋" w:hAnsi="Times New Roman"/>
          <w:sz w:val="32"/>
          <w:szCs w:val="32"/>
        </w:rPr>
        <w:t>15.1%</w:t>
      </w:r>
      <w:r w:rsidRPr="00C97377">
        <w:rPr>
          <w:rFonts w:ascii="Times New Roman" w:eastAsia="仿宋" w:hAnsi="Times New Roman"/>
          <w:sz w:val="32"/>
          <w:szCs w:val="32"/>
        </w:rPr>
        <w:t>，占国内生产总值的比重为</w:t>
      </w:r>
      <w:r w:rsidRPr="00C97377">
        <w:rPr>
          <w:rFonts w:ascii="Times New Roman" w:eastAsia="仿宋" w:hAnsi="Times New Roman"/>
          <w:sz w:val="32"/>
          <w:szCs w:val="32"/>
        </w:rPr>
        <w:t>10.11%</w:t>
      </w:r>
      <w:r w:rsidRPr="00C97377">
        <w:rPr>
          <w:rFonts w:ascii="Times New Roman" w:eastAsia="仿宋" w:hAnsi="Times New Roman"/>
          <w:sz w:val="32"/>
          <w:szCs w:val="32"/>
        </w:rPr>
        <w:t>。其中，海洋产业增加值</w:t>
      </w:r>
      <w:r w:rsidRPr="00C97377">
        <w:rPr>
          <w:rFonts w:ascii="Times New Roman" w:eastAsia="仿宋" w:hAnsi="Times New Roman"/>
          <w:sz w:val="32"/>
          <w:szCs w:val="32"/>
        </w:rPr>
        <w:t>14844</w:t>
      </w:r>
      <w:r w:rsidRPr="00C97377">
        <w:rPr>
          <w:rFonts w:ascii="Times New Roman" w:eastAsia="仿宋" w:hAnsi="Times New Roman"/>
          <w:sz w:val="32"/>
          <w:szCs w:val="32"/>
        </w:rPr>
        <w:t>亿元，海洋相关产业增加值</w:t>
      </w:r>
      <w:r w:rsidRPr="00C97377">
        <w:rPr>
          <w:rFonts w:ascii="Times New Roman" w:eastAsia="仿宋" w:hAnsi="Times New Roman"/>
          <w:sz w:val="32"/>
          <w:szCs w:val="32"/>
        </w:rPr>
        <w:t>10085</w:t>
      </w:r>
      <w:r w:rsidRPr="00C97377">
        <w:rPr>
          <w:rFonts w:ascii="Times New Roman" w:eastAsia="仿宋" w:hAnsi="Times New Roman"/>
          <w:sz w:val="32"/>
          <w:szCs w:val="32"/>
        </w:rPr>
        <w:t>亿元。海洋第一产业增加值</w:t>
      </w:r>
      <w:r w:rsidRPr="00C97377">
        <w:rPr>
          <w:rFonts w:ascii="Times New Roman" w:eastAsia="仿宋" w:hAnsi="Times New Roman"/>
          <w:sz w:val="32"/>
          <w:szCs w:val="32"/>
        </w:rPr>
        <w:t>1274</w:t>
      </w:r>
      <w:r w:rsidRPr="00C97377">
        <w:rPr>
          <w:rFonts w:ascii="Times New Roman" w:eastAsia="仿宋" w:hAnsi="Times New Roman"/>
          <w:sz w:val="32"/>
          <w:szCs w:val="32"/>
        </w:rPr>
        <w:t>亿元，海洋第二产业增加值</w:t>
      </w:r>
      <w:r w:rsidRPr="00C97377">
        <w:rPr>
          <w:rFonts w:ascii="Times New Roman" w:eastAsia="仿宋" w:hAnsi="Times New Roman"/>
          <w:sz w:val="32"/>
          <w:szCs w:val="32"/>
        </w:rPr>
        <w:t>11503</w:t>
      </w:r>
      <w:r w:rsidRPr="00C97377">
        <w:rPr>
          <w:rFonts w:ascii="Times New Roman" w:eastAsia="仿宋" w:hAnsi="Times New Roman"/>
          <w:sz w:val="32"/>
          <w:szCs w:val="32"/>
        </w:rPr>
        <w:t>亿元，海洋第三产业增加值</w:t>
      </w:r>
      <w:r w:rsidRPr="00C97377">
        <w:rPr>
          <w:rFonts w:ascii="Times New Roman" w:eastAsia="仿宋" w:hAnsi="Times New Roman"/>
          <w:sz w:val="32"/>
          <w:szCs w:val="32"/>
        </w:rPr>
        <w:t>12152</w:t>
      </w:r>
      <w:r w:rsidRPr="00C97377">
        <w:rPr>
          <w:rFonts w:ascii="Times New Roman" w:eastAsia="仿宋" w:hAnsi="Times New Roman"/>
          <w:sz w:val="32"/>
          <w:szCs w:val="32"/>
        </w:rPr>
        <w:t>亿元。海洋经济三次产业结构</w:t>
      </w:r>
      <w:r w:rsidRPr="00C97377">
        <w:rPr>
          <w:rFonts w:ascii="Times New Roman" w:eastAsia="仿宋" w:hAnsi="Times New Roman"/>
          <w:sz w:val="32"/>
          <w:szCs w:val="32"/>
        </w:rPr>
        <w:t>5</w:t>
      </w:r>
      <w:r w:rsidRPr="00C97377">
        <w:rPr>
          <w:rFonts w:ascii="宋体" w:eastAsia="宋体" w:hAnsi="宋体" w:cs="宋体" w:hint="eastAsia"/>
          <w:sz w:val="32"/>
          <w:szCs w:val="32"/>
        </w:rPr>
        <w:t>∶</w:t>
      </w:r>
      <w:r w:rsidRPr="00C97377">
        <w:rPr>
          <w:rFonts w:ascii="Times New Roman" w:eastAsia="仿宋" w:hAnsi="Times New Roman"/>
          <w:sz w:val="32"/>
          <w:szCs w:val="32"/>
        </w:rPr>
        <w:t>46</w:t>
      </w:r>
      <w:r w:rsidRPr="00C97377">
        <w:rPr>
          <w:rFonts w:ascii="宋体" w:eastAsia="宋体" w:hAnsi="宋体" w:cs="宋体" w:hint="eastAsia"/>
          <w:sz w:val="32"/>
          <w:szCs w:val="32"/>
        </w:rPr>
        <w:t>∶</w:t>
      </w:r>
      <w:r w:rsidRPr="00C97377">
        <w:rPr>
          <w:rFonts w:ascii="Times New Roman" w:eastAsia="仿宋" w:hAnsi="Times New Roman"/>
          <w:sz w:val="32"/>
          <w:szCs w:val="32"/>
        </w:rPr>
        <w:t>49</w:t>
      </w:r>
      <w:r w:rsidRPr="00C97377">
        <w:rPr>
          <w:rFonts w:ascii="Times New Roman" w:eastAsia="仿宋" w:hAnsi="Times New Roman"/>
          <w:sz w:val="32"/>
          <w:szCs w:val="32"/>
        </w:rPr>
        <w:t>。全国涉海就业人员</w:t>
      </w:r>
      <w:r w:rsidRPr="00C97377">
        <w:rPr>
          <w:rFonts w:ascii="Times New Roman" w:eastAsia="仿宋" w:hAnsi="Times New Roman"/>
          <w:sz w:val="32"/>
          <w:szCs w:val="32"/>
        </w:rPr>
        <w:t>3151</w:t>
      </w:r>
      <w:r w:rsidRPr="00C97377">
        <w:rPr>
          <w:rFonts w:ascii="Times New Roman" w:eastAsia="仿宋" w:hAnsi="Times New Roman"/>
          <w:sz w:val="32"/>
          <w:szCs w:val="32"/>
        </w:rPr>
        <w:t>万人，比上年新增加就业岗位</w:t>
      </w:r>
      <w:r w:rsidRPr="00C97377">
        <w:rPr>
          <w:rFonts w:ascii="Times New Roman" w:eastAsia="仿宋" w:hAnsi="Times New Roman"/>
          <w:sz w:val="32"/>
          <w:szCs w:val="32"/>
        </w:rPr>
        <w:t>191</w:t>
      </w:r>
      <w:r w:rsidRPr="00C97377">
        <w:rPr>
          <w:rFonts w:ascii="Times New Roman" w:eastAsia="仿宋" w:hAnsi="Times New Roman"/>
          <w:sz w:val="32"/>
          <w:szCs w:val="32"/>
        </w:rPr>
        <w:t>万个。</w:t>
      </w:r>
    </w:p>
    <w:p w:rsidR="00C97377" w:rsidRDefault="00C97377" w:rsidP="00C9737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C97377">
        <w:rPr>
          <w:rFonts w:ascii="Times New Roman" w:eastAsia="仿宋" w:hAnsi="Times New Roman" w:hint="eastAsia"/>
          <w:sz w:val="32"/>
          <w:szCs w:val="32"/>
        </w:rPr>
        <w:t>各主要海洋产业继续保持稳步增长态势。全国亿吨级港口增至</w:t>
      </w:r>
      <w:r w:rsidRPr="00C97377">
        <w:rPr>
          <w:rFonts w:ascii="Times New Roman" w:eastAsia="仿宋" w:hAnsi="Times New Roman"/>
          <w:sz w:val="32"/>
          <w:szCs w:val="32"/>
        </w:rPr>
        <w:t>14</w:t>
      </w:r>
      <w:r w:rsidRPr="00C97377">
        <w:rPr>
          <w:rFonts w:ascii="Times New Roman" w:eastAsia="仿宋" w:hAnsi="Times New Roman"/>
          <w:sz w:val="32"/>
          <w:szCs w:val="32"/>
        </w:rPr>
        <w:t>个，港口货物吞吐量与集装箱吞吐量继续位居世界首位，其中上海港集装箱吞吐量首次跃居世界第二。海洋油气勘探取得新突破，中石油在冀</w:t>
      </w:r>
      <w:proofErr w:type="gramStart"/>
      <w:r w:rsidRPr="00C97377">
        <w:rPr>
          <w:rFonts w:ascii="Times New Roman" w:eastAsia="仿宋" w:hAnsi="Times New Roman"/>
          <w:sz w:val="32"/>
          <w:szCs w:val="32"/>
        </w:rPr>
        <w:t>东南堡滩海</w:t>
      </w:r>
      <w:proofErr w:type="gramEnd"/>
      <w:r w:rsidRPr="00C97377">
        <w:rPr>
          <w:rFonts w:ascii="Times New Roman" w:eastAsia="仿宋" w:hAnsi="Times New Roman"/>
          <w:sz w:val="32"/>
          <w:szCs w:val="32"/>
        </w:rPr>
        <w:t>新发现</w:t>
      </w:r>
      <w:r w:rsidRPr="00C97377">
        <w:rPr>
          <w:rFonts w:ascii="Times New Roman" w:eastAsia="仿宋" w:hAnsi="Times New Roman"/>
          <w:sz w:val="32"/>
          <w:szCs w:val="32"/>
        </w:rPr>
        <w:t>10</w:t>
      </w:r>
      <w:r w:rsidRPr="00C97377">
        <w:rPr>
          <w:rFonts w:ascii="Times New Roman" w:eastAsia="仿宋" w:hAnsi="Times New Roman"/>
          <w:sz w:val="32"/>
          <w:szCs w:val="32"/>
        </w:rPr>
        <w:t>亿吨大油田，中海油在渤海湾、北部湾等海域新发现</w:t>
      </w:r>
      <w:r w:rsidRPr="00C97377">
        <w:rPr>
          <w:rFonts w:ascii="Times New Roman" w:eastAsia="仿宋" w:hAnsi="Times New Roman"/>
          <w:sz w:val="32"/>
          <w:szCs w:val="32"/>
        </w:rPr>
        <w:t>10</w:t>
      </w:r>
      <w:r w:rsidRPr="00C97377">
        <w:rPr>
          <w:rFonts w:ascii="Times New Roman" w:eastAsia="仿宋" w:hAnsi="Times New Roman"/>
          <w:sz w:val="32"/>
          <w:szCs w:val="32"/>
        </w:rPr>
        <w:t>个油气田。全国海洋船舶业造船完工量突破</w:t>
      </w:r>
      <w:r w:rsidRPr="00C97377">
        <w:rPr>
          <w:rFonts w:ascii="Times New Roman" w:eastAsia="仿宋" w:hAnsi="Times New Roman"/>
          <w:sz w:val="32"/>
          <w:szCs w:val="32"/>
        </w:rPr>
        <w:t>1800</w:t>
      </w:r>
      <w:r w:rsidRPr="00C97377">
        <w:rPr>
          <w:rFonts w:ascii="Times New Roman" w:eastAsia="仿宋" w:hAnsi="Times New Roman"/>
          <w:sz w:val="32"/>
          <w:szCs w:val="32"/>
        </w:rPr>
        <w:t>万载重吨，新接订单超过</w:t>
      </w:r>
      <w:r w:rsidRPr="00C97377">
        <w:rPr>
          <w:rFonts w:ascii="Times New Roman" w:eastAsia="仿宋" w:hAnsi="Times New Roman"/>
          <w:sz w:val="32"/>
          <w:szCs w:val="32"/>
        </w:rPr>
        <w:t>7000</w:t>
      </w:r>
      <w:r w:rsidRPr="00C97377">
        <w:rPr>
          <w:rFonts w:ascii="Times New Roman" w:eastAsia="仿宋" w:hAnsi="Times New Roman"/>
          <w:sz w:val="32"/>
          <w:szCs w:val="32"/>
        </w:rPr>
        <w:t>万载重吨，同比分别增长</w:t>
      </w:r>
      <w:r w:rsidRPr="00C97377">
        <w:rPr>
          <w:rFonts w:ascii="Times New Roman" w:eastAsia="仿宋" w:hAnsi="Times New Roman"/>
          <w:sz w:val="32"/>
          <w:szCs w:val="32"/>
        </w:rPr>
        <w:t>25%</w:t>
      </w:r>
      <w:r w:rsidRPr="00C97377">
        <w:rPr>
          <w:rFonts w:ascii="Times New Roman" w:eastAsia="仿宋" w:hAnsi="Times New Roman"/>
          <w:sz w:val="32"/>
          <w:szCs w:val="32"/>
        </w:rPr>
        <w:t>、</w:t>
      </w:r>
      <w:r w:rsidRPr="00C97377">
        <w:rPr>
          <w:rFonts w:ascii="Times New Roman" w:eastAsia="仿宋" w:hAnsi="Times New Roman"/>
          <w:sz w:val="32"/>
          <w:szCs w:val="32"/>
        </w:rPr>
        <w:t>70%</w:t>
      </w:r>
      <w:r w:rsidRPr="00C97377">
        <w:rPr>
          <w:rFonts w:ascii="Times New Roman" w:eastAsia="仿宋" w:hAnsi="Times New Roman"/>
          <w:sz w:val="32"/>
          <w:szCs w:val="32"/>
        </w:rPr>
        <w:t>，其中新接订单超过韩国，居世界第一位。</w:t>
      </w:r>
    </w:p>
    <w:p w:rsidR="00C97377" w:rsidRDefault="00C97377" w:rsidP="00C9737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C97377">
        <w:rPr>
          <w:rFonts w:ascii="Times New Roman" w:eastAsia="仿宋" w:hAnsi="Times New Roman" w:hint="eastAsia"/>
          <w:sz w:val="32"/>
          <w:szCs w:val="32"/>
        </w:rPr>
        <w:t>区域海洋经济发展势头持续趋好，环渤海经济区和长江三角洲经济区海洋生产总值均超过</w:t>
      </w:r>
      <w:r w:rsidRPr="00C97377">
        <w:rPr>
          <w:rFonts w:ascii="Times New Roman" w:eastAsia="仿宋" w:hAnsi="Times New Roman"/>
          <w:sz w:val="32"/>
          <w:szCs w:val="32"/>
        </w:rPr>
        <w:t>7500</w:t>
      </w:r>
      <w:r w:rsidRPr="00C97377">
        <w:rPr>
          <w:rFonts w:ascii="Times New Roman" w:eastAsia="仿宋" w:hAnsi="Times New Roman"/>
          <w:sz w:val="32"/>
          <w:szCs w:val="32"/>
        </w:rPr>
        <w:t>亿元，两者合计占全国海洋生产总值的比重接近</w:t>
      </w:r>
      <w:r w:rsidRPr="00C97377">
        <w:rPr>
          <w:rFonts w:ascii="Times New Roman" w:eastAsia="仿宋" w:hAnsi="Times New Roman"/>
          <w:sz w:val="32"/>
          <w:szCs w:val="32"/>
        </w:rPr>
        <w:t>70%</w:t>
      </w:r>
      <w:r w:rsidRPr="00C97377">
        <w:rPr>
          <w:rFonts w:ascii="Times New Roman" w:eastAsia="仿宋" w:hAnsi="Times New Roman"/>
          <w:sz w:val="32"/>
          <w:szCs w:val="32"/>
        </w:rPr>
        <w:t>。</w:t>
      </w:r>
    </w:p>
    <w:p w:rsidR="00C97377" w:rsidRPr="00C97377" w:rsidRDefault="00C97377" w:rsidP="00C9737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97377">
        <w:rPr>
          <w:rFonts w:ascii="黑体" w:eastAsia="黑体" w:hAnsi="黑体" w:hint="eastAsia"/>
          <w:sz w:val="32"/>
          <w:szCs w:val="32"/>
        </w:rPr>
        <w:t>三、海洋综合管理保障能力建设</w:t>
      </w:r>
    </w:p>
    <w:p w:rsidR="00D60B81" w:rsidRPr="0092093F" w:rsidRDefault="00C97377" w:rsidP="00C97377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C97377">
        <w:rPr>
          <w:rFonts w:ascii="Times New Roman" w:eastAsia="仿宋" w:hAnsi="Times New Roman"/>
          <w:sz w:val="32"/>
          <w:szCs w:val="32"/>
        </w:rPr>
        <w:lastRenderedPageBreak/>
        <w:t>2007</w:t>
      </w:r>
      <w:r w:rsidRPr="00C97377">
        <w:rPr>
          <w:rFonts w:ascii="Times New Roman" w:eastAsia="仿宋" w:hAnsi="Times New Roman"/>
          <w:sz w:val="32"/>
          <w:szCs w:val="32"/>
        </w:rPr>
        <w:t>年，海洋综合管理以服务海洋经济发展为中心，突出重点，抓好落实，各项工作成效显著。为保障海洋经济的健康有序发展，进一步规范海域使用秩序，各级海洋行政主管部门全年共发放海域使用权证书</w:t>
      </w:r>
      <w:r w:rsidRPr="00C97377">
        <w:rPr>
          <w:rFonts w:ascii="Times New Roman" w:eastAsia="仿宋" w:hAnsi="Times New Roman"/>
          <w:sz w:val="32"/>
          <w:szCs w:val="32"/>
        </w:rPr>
        <w:t>6037</w:t>
      </w:r>
      <w:r w:rsidRPr="00C97377">
        <w:rPr>
          <w:rFonts w:ascii="Times New Roman" w:eastAsia="仿宋" w:hAnsi="Times New Roman"/>
          <w:sz w:val="32"/>
          <w:szCs w:val="32"/>
        </w:rPr>
        <w:t>本，确权海域面积</w:t>
      </w:r>
      <w:r w:rsidRPr="00C97377">
        <w:rPr>
          <w:rFonts w:ascii="Times New Roman" w:eastAsia="仿宋" w:hAnsi="Times New Roman"/>
          <w:sz w:val="32"/>
          <w:szCs w:val="32"/>
        </w:rPr>
        <w:t>24.46</w:t>
      </w:r>
      <w:r w:rsidRPr="00C97377">
        <w:rPr>
          <w:rFonts w:ascii="Times New Roman" w:eastAsia="仿宋" w:hAnsi="Times New Roman"/>
          <w:sz w:val="32"/>
          <w:szCs w:val="32"/>
        </w:rPr>
        <w:t>万公顷；加强对节能减</w:t>
      </w:r>
      <w:proofErr w:type="gramStart"/>
      <w:r w:rsidRPr="00C97377">
        <w:rPr>
          <w:rFonts w:ascii="Times New Roman" w:eastAsia="仿宋" w:hAnsi="Times New Roman"/>
          <w:sz w:val="32"/>
          <w:szCs w:val="32"/>
        </w:rPr>
        <w:t>排工作</w:t>
      </w:r>
      <w:proofErr w:type="gramEnd"/>
      <w:r w:rsidRPr="00C97377">
        <w:rPr>
          <w:rFonts w:ascii="Times New Roman" w:eastAsia="仿宋" w:hAnsi="Times New Roman"/>
          <w:sz w:val="32"/>
          <w:szCs w:val="32"/>
        </w:rPr>
        <w:t>的监督检查，进一步提高海洋环境监测能力，全年共设立各类监测站位</w:t>
      </w:r>
      <w:r w:rsidRPr="00C97377">
        <w:rPr>
          <w:rFonts w:ascii="Times New Roman" w:eastAsia="仿宋" w:hAnsi="Times New Roman"/>
          <w:sz w:val="32"/>
          <w:szCs w:val="32"/>
        </w:rPr>
        <w:t>9200</w:t>
      </w:r>
      <w:r w:rsidRPr="00C97377">
        <w:rPr>
          <w:rFonts w:ascii="Times New Roman" w:eastAsia="仿宋" w:hAnsi="Times New Roman"/>
          <w:sz w:val="32"/>
          <w:szCs w:val="32"/>
        </w:rPr>
        <w:t>多个，获得各类海洋环境监测数据近</w:t>
      </w:r>
      <w:r w:rsidRPr="00C97377">
        <w:rPr>
          <w:rFonts w:ascii="Times New Roman" w:eastAsia="仿宋" w:hAnsi="Times New Roman"/>
          <w:sz w:val="32"/>
          <w:szCs w:val="32"/>
        </w:rPr>
        <w:t>200</w:t>
      </w:r>
      <w:r w:rsidRPr="00C97377">
        <w:rPr>
          <w:rFonts w:ascii="Times New Roman" w:eastAsia="仿宋" w:hAnsi="Times New Roman"/>
          <w:sz w:val="32"/>
          <w:szCs w:val="32"/>
        </w:rPr>
        <w:t>万组；推动各项法律法规的落实，进一步加大海洋行政执法力度，全年检查各类项目</w:t>
      </w:r>
      <w:r w:rsidRPr="00C97377">
        <w:rPr>
          <w:rFonts w:ascii="Times New Roman" w:eastAsia="仿宋" w:hAnsi="Times New Roman"/>
          <w:sz w:val="32"/>
          <w:szCs w:val="32"/>
        </w:rPr>
        <w:t>25246</w:t>
      </w:r>
      <w:r w:rsidRPr="00C97377">
        <w:rPr>
          <w:rFonts w:ascii="Times New Roman" w:eastAsia="仿宋" w:hAnsi="Times New Roman"/>
          <w:sz w:val="32"/>
          <w:szCs w:val="32"/>
        </w:rPr>
        <w:t>个，做出行政处罚决定</w:t>
      </w:r>
      <w:r w:rsidRPr="00C97377">
        <w:rPr>
          <w:rFonts w:ascii="Times New Roman" w:eastAsia="仿宋" w:hAnsi="Times New Roman"/>
          <w:sz w:val="32"/>
          <w:szCs w:val="32"/>
        </w:rPr>
        <w:t>2000</w:t>
      </w:r>
      <w:r w:rsidRPr="00C97377">
        <w:rPr>
          <w:rFonts w:ascii="Times New Roman" w:eastAsia="仿宋" w:hAnsi="Times New Roman"/>
          <w:sz w:val="32"/>
          <w:szCs w:val="32"/>
        </w:rPr>
        <w:t>件。</w:t>
      </w:r>
      <w:bookmarkEnd w:id="0"/>
    </w:p>
    <w:p w:rsidR="00966710" w:rsidRPr="00F94D2F" w:rsidRDefault="00966710" w:rsidP="007449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sectPr w:rsidR="00966710" w:rsidRPr="00F94D2F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3D4" w:rsidRDefault="00ED13D4" w:rsidP="00620C91">
      <w:r>
        <w:separator/>
      </w:r>
    </w:p>
  </w:endnote>
  <w:endnote w:type="continuationSeparator" w:id="0">
    <w:p w:rsidR="00ED13D4" w:rsidRDefault="00ED13D4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3D4" w:rsidRDefault="00ED13D4" w:rsidP="00620C91">
      <w:r>
        <w:separator/>
      </w:r>
    </w:p>
  </w:footnote>
  <w:footnote w:type="continuationSeparator" w:id="0">
    <w:p w:rsidR="00ED13D4" w:rsidRDefault="00ED13D4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FD5" w:rsidRDefault="00FF3FD5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33AC3"/>
    <w:rsid w:val="000E056A"/>
    <w:rsid w:val="000F0286"/>
    <w:rsid w:val="00150184"/>
    <w:rsid w:val="001531A4"/>
    <w:rsid w:val="001546DC"/>
    <w:rsid w:val="001A67DD"/>
    <w:rsid w:val="001B4204"/>
    <w:rsid w:val="001C49BF"/>
    <w:rsid w:val="001D2BCD"/>
    <w:rsid w:val="001E05D9"/>
    <w:rsid w:val="001E2500"/>
    <w:rsid w:val="002232DE"/>
    <w:rsid w:val="002473DA"/>
    <w:rsid w:val="002508AB"/>
    <w:rsid w:val="00252073"/>
    <w:rsid w:val="0027751A"/>
    <w:rsid w:val="00281919"/>
    <w:rsid w:val="002A5BCB"/>
    <w:rsid w:val="002F159F"/>
    <w:rsid w:val="00354BBF"/>
    <w:rsid w:val="004056D0"/>
    <w:rsid w:val="00425E32"/>
    <w:rsid w:val="00433956"/>
    <w:rsid w:val="004731BB"/>
    <w:rsid w:val="00496DED"/>
    <w:rsid w:val="005C7121"/>
    <w:rsid w:val="00607B5B"/>
    <w:rsid w:val="00620C91"/>
    <w:rsid w:val="00650538"/>
    <w:rsid w:val="006A0E6F"/>
    <w:rsid w:val="006A233C"/>
    <w:rsid w:val="006C2790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C1EA8"/>
    <w:rsid w:val="007D0698"/>
    <w:rsid w:val="0083134A"/>
    <w:rsid w:val="00840D0C"/>
    <w:rsid w:val="00845AFF"/>
    <w:rsid w:val="008B177A"/>
    <w:rsid w:val="008C3A40"/>
    <w:rsid w:val="008D0C94"/>
    <w:rsid w:val="0092093F"/>
    <w:rsid w:val="0096055F"/>
    <w:rsid w:val="00966710"/>
    <w:rsid w:val="00986D4B"/>
    <w:rsid w:val="009C2008"/>
    <w:rsid w:val="00A02032"/>
    <w:rsid w:val="00A3348F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97377"/>
    <w:rsid w:val="00CA3784"/>
    <w:rsid w:val="00CF37FB"/>
    <w:rsid w:val="00D32BE8"/>
    <w:rsid w:val="00D43A99"/>
    <w:rsid w:val="00D60B81"/>
    <w:rsid w:val="00D61556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13D4"/>
    <w:rsid w:val="00ED72B1"/>
    <w:rsid w:val="00ED7D13"/>
    <w:rsid w:val="00F0038F"/>
    <w:rsid w:val="00F55CCF"/>
    <w:rsid w:val="00F919D0"/>
    <w:rsid w:val="00F94D2F"/>
    <w:rsid w:val="00FA33EC"/>
    <w:rsid w:val="00FD2DBF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2017-03-11T14:07:00Z</dcterms:created>
  <dcterms:modified xsi:type="dcterms:W3CDTF">2017-03-20T09:37:00Z</dcterms:modified>
</cp:coreProperties>
</file>