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D13EF7" w:rsidRPr="00D13EF7" w:rsidRDefault="00CB4CAB" w:rsidP="00D13EF7">
      <w:pPr>
        <w:jc w:val="center"/>
        <w:rPr>
          <w:rFonts w:ascii="方正小标宋简体" w:eastAsia="方正小标宋简体"/>
          <w:color w:val="FF0000"/>
          <w:spacing w:val="-20"/>
          <w:sz w:val="72"/>
          <w:szCs w:val="80"/>
        </w:rPr>
      </w:pPr>
      <w:r w:rsidRPr="00CB4CAB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关于使用“一证通”</w:t>
      </w:r>
      <w:r>
        <w:rPr>
          <w:rFonts w:ascii="方正小标宋简体" w:eastAsia="方正小标宋简体"/>
          <w:color w:val="FF0000"/>
          <w:spacing w:val="-20"/>
          <w:sz w:val="72"/>
          <w:szCs w:val="80"/>
        </w:rPr>
        <w:br/>
      </w:r>
      <w:r w:rsidRPr="00CB4CAB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数字证书办理网上业务的通告</w:t>
      </w:r>
    </w:p>
    <w:p w:rsidR="0096055F" w:rsidRDefault="0096055F" w:rsidP="0096055F"/>
    <w:p w:rsidR="00CB4CAB" w:rsidRPr="00CB4CAB" w:rsidRDefault="00CB4CAB" w:rsidP="00CB4CAB">
      <w:pPr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尊敬的各位纳税人：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北京市政府为落实惠民措施，</w:t>
      </w:r>
      <w:r w:rsidRPr="00CB4CAB">
        <w:rPr>
          <w:rFonts w:ascii="Times New Roman" w:eastAsia="仿宋" w:hAnsi="Times New Roman"/>
          <w:sz w:val="32"/>
          <w:szCs w:val="32"/>
        </w:rPr>
        <w:t>2016</w:t>
      </w:r>
      <w:r w:rsidRPr="00CB4CAB">
        <w:rPr>
          <w:rFonts w:ascii="Times New Roman" w:eastAsia="仿宋" w:hAnsi="Times New Roman"/>
          <w:sz w:val="32"/>
          <w:szCs w:val="32"/>
        </w:rPr>
        <w:t>年年初将为全市法人企业统一免费发放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数字证书（第一张证书免费），方便企业在北京辖区内办理各委办</w:t>
      </w:r>
      <w:proofErr w:type="gramStart"/>
      <w:r w:rsidRPr="00CB4CAB">
        <w:rPr>
          <w:rFonts w:ascii="Times New Roman" w:eastAsia="仿宋" w:hAnsi="Times New Roman"/>
          <w:sz w:val="32"/>
          <w:szCs w:val="32"/>
        </w:rPr>
        <w:t>局相关</w:t>
      </w:r>
      <w:proofErr w:type="gramEnd"/>
      <w:r w:rsidRPr="00CB4CAB">
        <w:rPr>
          <w:rFonts w:ascii="Times New Roman" w:eastAsia="仿宋" w:hAnsi="Times New Roman"/>
          <w:sz w:val="32"/>
          <w:szCs w:val="32"/>
        </w:rPr>
        <w:t>业务，北京国税局从</w:t>
      </w:r>
      <w:r w:rsidRPr="00CB4CAB">
        <w:rPr>
          <w:rFonts w:ascii="Times New Roman" w:eastAsia="仿宋" w:hAnsi="Times New Roman"/>
          <w:sz w:val="32"/>
          <w:szCs w:val="32"/>
        </w:rPr>
        <w:t>2016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2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日起也将接收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证书办理北京国税局网上业务。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在证书更换期间请广大纳税人注意如下提示：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一、从</w:t>
      </w:r>
      <w:r w:rsidRPr="00CB4CAB">
        <w:rPr>
          <w:rFonts w:ascii="Times New Roman" w:eastAsia="仿宋" w:hAnsi="Times New Roman"/>
          <w:sz w:val="32"/>
          <w:szCs w:val="32"/>
        </w:rPr>
        <w:t>2016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日起，新办纳税人不必购买</w:t>
      </w:r>
      <w:r w:rsidRPr="00CB4CAB">
        <w:rPr>
          <w:rFonts w:ascii="Times New Roman" w:eastAsia="仿宋" w:hAnsi="Times New Roman"/>
          <w:sz w:val="32"/>
          <w:szCs w:val="32"/>
        </w:rPr>
        <w:t>CFCA</w:t>
      </w:r>
      <w:r w:rsidRPr="00CB4CAB">
        <w:rPr>
          <w:rFonts w:ascii="Times New Roman" w:eastAsia="仿宋" w:hAnsi="Times New Roman"/>
          <w:sz w:val="32"/>
          <w:szCs w:val="32"/>
        </w:rPr>
        <w:t>数字证书，可以到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发放窗口免费领取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证书（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发放窗口清单附后，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客户服务电话</w:t>
      </w:r>
      <w:r w:rsidRPr="00CB4CAB">
        <w:rPr>
          <w:rFonts w:ascii="Times New Roman" w:eastAsia="仿宋" w:hAnsi="Times New Roman"/>
          <w:sz w:val="32"/>
          <w:szCs w:val="32"/>
        </w:rPr>
        <w:t>4007001900</w:t>
      </w:r>
      <w:r w:rsidRPr="00CB4CAB">
        <w:rPr>
          <w:rFonts w:ascii="Times New Roman" w:eastAsia="仿宋" w:hAnsi="Times New Roman"/>
          <w:sz w:val="32"/>
          <w:szCs w:val="32"/>
        </w:rPr>
        <w:t>）。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二、北京国税网上办税系统从</w:t>
      </w:r>
      <w:r w:rsidRPr="00CB4CAB">
        <w:rPr>
          <w:rFonts w:ascii="Times New Roman" w:eastAsia="仿宋" w:hAnsi="Times New Roman"/>
          <w:sz w:val="32"/>
          <w:szCs w:val="32"/>
        </w:rPr>
        <w:t>2016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2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日起接收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证书办理业务的同时，原有</w:t>
      </w:r>
      <w:r w:rsidRPr="00CB4CAB">
        <w:rPr>
          <w:rFonts w:ascii="Times New Roman" w:eastAsia="仿宋" w:hAnsi="Times New Roman"/>
          <w:sz w:val="32"/>
          <w:szCs w:val="32"/>
        </w:rPr>
        <w:t>CFCA</w:t>
      </w:r>
      <w:r w:rsidRPr="00CB4CAB">
        <w:rPr>
          <w:rFonts w:ascii="Times New Roman" w:eastAsia="仿宋" w:hAnsi="Times New Roman"/>
          <w:sz w:val="32"/>
          <w:szCs w:val="32"/>
        </w:rPr>
        <w:t>证书可以继续使用。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三、持有</w:t>
      </w:r>
      <w:r w:rsidRPr="00CB4CAB">
        <w:rPr>
          <w:rFonts w:ascii="Times New Roman" w:eastAsia="仿宋" w:hAnsi="Times New Roman"/>
          <w:sz w:val="32"/>
          <w:szCs w:val="32"/>
        </w:rPr>
        <w:t>CFCA</w:t>
      </w:r>
      <w:r w:rsidRPr="00CB4CAB">
        <w:rPr>
          <w:rFonts w:ascii="Times New Roman" w:eastAsia="仿宋" w:hAnsi="Times New Roman"/>
          <w:sz w:val="32"/>
          <w:szCs w:val="32"/>
        </w:rPr>
        <w:t>数字证书在</w:t>
      </w:r>
      <w:r w:rsidRPr="00CB4CAB">
        <w:rPr>
          <w:rFonts w:ascii="Times New Roman" w:eastAsia="仿宋" w:hAnsi="Times New Roman"/>
          <w:sz w:val="32"/>
          <w:szCs w:val="32"/>
        </w:rPr>
        <w:t>2015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12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日至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31</w:t>
      </w:r>
      <w:r w:rsidRPr="00CB4CAB">
        <w:rPr>
          <w:rFonts w:ascii="Times New Roman" w:eastAsia="仿宋" w:hAnsi="Times New Roman"/>
          <w:sz w:val="32"/>
          <w:szCs w:val="32"/>
        </w:rPr>
        <w:t>日到期的纳税人，请于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4</w:t>
      </w:r>
      <w:r w:rsidRPr="00CB4CAB">
        <w:rPr>
          <w:rFonts w:ascii="Times New Roman" w:eastAsia="仿宋" w:hAnsi="Times New Roman"/>
          <w:sz w:val="32"/>
          <w:szCs w:val="32"/>
        </w:rPr>
        <w:t>日后通过北京国税网上办税厅下载临时证书，下载地址：</w:t>
      </w:r>
      <w:r w:rsidRPr="00CB4CAB">
        <w:rPr>
          <w:rFonts w:ascii="Times New Roman" w:eastAsia="仿宋" w:hAnsi="Times New Roman"/>
          <w:sz w:val="32"/>
          <w:szCs w:val="32"/>
        </w:rPr>
        <w:t>http://www.bjsat.gov.cn/WSBST/bsdt/login</w:t>
      </w:r>
      <w:r>
        <w:rPr>
          <w:rFonts w:ascii="Times New Roman" w:eastAsia="仿宋" w:hAnsi="Times New Roman"/>
          <w:sz w:val="32"/>
          <w:szCs w:val="32"/>
        </w:rPr>
        <w:br/>
      </w:r>
      <w:r w:rsidRPr="00CB4CAB">
        <w:rPr>
          <w:rFonts w:ascii="Times New Roman" w:eastAsia="仿宋" w:hAnsi="Times New Roman"/>
          <w:sz w:val="32"/>
          <w:szCs w:val="32"/>
        </w:rPr>
        <w:lastRenderedPageBreak/>
        <w:t>/Hqzs.html</w:t>
      </w:r>
      <w:r w:rsidRPr="00CB4CAB">
        <w:rPr>
          <w:rFonts w:ascii="Times New Roman" w:eastAsia="仿宋" w:hAnsi="Times New Roman"/>
          <w:sz w:val="32"/>
          <w:szCs w:val="32"/>
        </w:rPr>
        <w:t>，临时证书有效期为一个月，请在临时证书有效期结束前到地税部门取得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证书以便继续办理北京国税网上业务。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四、持有</w:t>
      </w:r>
      <w:r w:rsidRPr="00CB4CAB">
        <w:rPr>
          <w:rFonts w:ascii="Times New Roman" w:eastAsia="仿宋" w:hAnsi="Times New Roman"/>
          <w:sz w:val="32"/>
          <w:szCs w:val="32"/>
        </w:rPr>
        <w:t>CFCA</w:t>
      </w:r>
      <w:r w:rsidRPr="00CB4CAB">
        <w:rPr>
          <w:rFonts w:ascii="Times New Roman" w:eastAsia="仿宋" w:hAnsi="Times New Roman"/>
          <w:sz w:val="32"/>
          <w:szCs w:val="32"/>
        </w:rPr>
        <w:t>数字证书在</w:t>
      </w:r>
      <w:r w:rsidRPr="00CB4CAB">
        <w:rPr>
          <w:rFonts w:ascii="Times New Roman" w:eastAsia="仿宋" w:hAnsi="Times New Roman"/>
          <w:sz w:val="32"/>
          <w:szCs w:val="32"/>
        </w:rPr>
        <w:t>2016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2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1</w:t>
      </w:r>
      <w:r w:rsidRPr="00CB4CAB">
        <w:rPr>
          <w:rFonts w:ascii="Times New Roman" w:eastAsia="仿宋" w:hAnsi="Times New Roman"/>
          <w:sz w:val="32"/>
          <w:szCs w:val="32"/>
        </w:rPr>
        <w:t>日以后到期的纳税人，请在证书到期前一个月内到地税部门取得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证书以便继续办理北京国税网上业务。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五、纳税人使用“一证通”证书办理北京国税相关业务无法通过或遇到问题的纳税人，请到北京国税</w:t>
      </w:r>
      <w:r w:rsidRPr="00CB4CAB">
        <w:rPr>
          <w:rFonts w:ascii="Times New Roman" w:eastAsia="仿宋" w:hAnsi="Times New Roman"/>
          <w:sz w:val="32"/>
          <w:szCs w:val="32"/>
        </w:rPr>
        <w:t>CFCA</w:t>
      </w:r>
      <w:r w:rsidRPr="00CB4CAB">
        <w:rPr>
          <w:rFonts w:ascii="Times New Roman" w:eastAsia="仿宋" w:hAnsi="Times New Roman"/>
          <w:sz w:val="32"/>
          <w:szCs w:val="32"/>
        </w:rPr>
        <w:t>证书颁发窗口申请免费临时证书（证书有效期一个月），临时办理北京国税网上业务，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证书问题解决后继续使用</w:t>
      </w:r>
      <w:r w:rsidRPr="00CB4CAB">
        <w:rPr>
          <w:rFonts w:ascii="Times New Roman" w:eastAsia="仿宋" w:hAnsi="Times New Roman"/>
          <w:sz w:val="32"/>
          <w:szCs w:val="32"/>
        </w:rPr>
        <w:t>“</w:t>
      </w:r>
      <w:r w:rsidRPr="00CB4CAB">
        <w:rPr>
          <w:rFonts w:ascii="Times New Roman" w:eastAsia="仿宋" w:hAnsi="Times New Roman"/>
          <w:sz w:val="32"/>
          <w:szCs w:val="32"/>
        </w:rPr>
        <w:t>一证通</w:t>
      </w:r>
      <w:r w:rsidRPr="00CB4CAB">
        <w:rPr>
          <w:rFonts w:ascii="Times New Roman" w:eastAsia="仿宋" w:hAnsi="Times New Roman"/>
          <w:sz w:val="32"/>
          <w:szCs w:val="32"/>
        </w:rPr>
        <w:t>”</w:t>
      </w:r>
      <w:r w:rsidRPr="00CB4CAB">
        <w:rPr>
          <w:rFonts w:ascii="Times New Roman" w:eastAsia="仿宋" w:hAnsi="Times New Roman"/>
          <w:sz w:val="32"/>
          <w:szCs w:val="32"/>
        </w:rPr>
        <w:t>证书办理相关业务。</w:t>
      </w:r>
    </w:p>
    <w:p w:rsidR="00CB4CAB" w:rsidRPr="00CB4CAB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在证书换发</w:t>
      </w:r>
      <w:bookmarkStart w:id="0" w:name="_GoBack"/>
      <w:bookmarkEnd w:id="0"/>
      <w:r w:rsidRPr="00CB4CAB">
        <w:rPr>
          <w:rFonts w:ascii="Times New Roman" w:eastAsia="仿宋" w:hAnsi="Times New Roman" w:hint="eastAsia"/>
          <w:sz w:val="32"/>
          <w:szCs w:val="32"/>
        </w:rPr>
        <w:t>过程中原有网上业务技术服务电话继续保持服务（</w:t>
      </w:r>
      <w:proofErr w:type="gramStart"/>
      <w:r w:rsidRPr="00CB4CAB">
        <w:rPr>
          <w:rFonts w:ascii="Times New Roman" w:eastAsia="仿宋" w:hAnsi="Times New Roman" w:hint="eastAsia"/>
          <w:sz w:val="32"/>
          <w:szCs w:val="32"/>
        </w:rPr>
        <w:t>中联恒利</w:t>
      </w:r>
      <w:proofErr w:type="gramEnd"/>
      <w:r w:rsidRPr="00CB4CAB">
        <w:rPr>
          <w:rFonts w:ascii="Times New Roman" w:eastAsia="仿宋" w:hAnsi="Times New Roman" w:hint="eastAsia"/>
          <w:sz w:val="32"/>
          <w:szCs w:val="32"/>
        </w:rPr>
        <w:t>，</w:t>
      </w:r>
      <w:r w:rsidRPr="00CB4CAB">
        <w:rPr>
          <w:rFonts w:ascii="Times New Roman" w:eastAsia="仿宋" w:hAnsi="Times New Roman"/>
          <w:sz w:val="32"/>
          <w:szCs w:val="32"/>
        </w:rPr>
        <w:t>83678885</w:t>
      </w:r>
      <w:r w:rsidRPr="00CB4CAB">
        <w:rPr>
          <w:rFonts w:ascii="Times New Roman" w:eastAsia="仿宋" w:hAnsi="Times New Roman"/>
          <w:sz w:val="32"/>
          <w:szCs w:val="32"/>
        </w:rPr>
        <w:t>；中兴通，</w:t>
      </w:r>
      <w:r w:rsidRPr="00CB4CAB">
        <w:rPr>
          <w:rFonts w:ascii="Times New Roman" w:eastAsia="仿宋" w:hAnsi="Times New Roman"/>
          <w:sz w:val="32"/>
          <w:szCs w:val="32"/>
        </w:rPr>
        <w:t>62965988,62965178</w:t>
      </w:r>
      <w:r w:rsidRPr="00CB4CAB">
        <w:rPr>
          <w:rFonts w:ascii="Times New Roman" w:eastAsia="仿宋" w:hAnsi="Times New Roman"/>
          <w:sz w:val="32"/>
          <w:szCs w:val="32"/>
        </w:rPr>
        <w:t>）。在此期间给您带来的不便，敬请谅解！</w:t>
      </w:r>
    </w:p>
    <w:p w:rsidR="007E6D98" w:rsidRDefault="00CB4CAB" w:rsidP="00CB4CAB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特此通告！</w:t>
      </w:r>
    </w:p>
    <w:p w:rsidR="00D13EF7" w:rsidRDefault="00D13EF7" w:rsidP="00D13EF7"/>
    <w:p w:rsidR="00CB4CAB" w:rsidRPr="00CB4CAB" w:rsidRDefault="00CB4CAB" w:rsidP="00CB4CAB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 w:hint="eastAsia"/>
          <w:sz w:val="32"/>
          <w:szCs w:val="32"/>
        </w:rPr>
        <w:t>北京市国家税务局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D13EF7" w:rsidRPr="00D13EF7" w:rsidRDefault="00CB4CAB" w:rsidP="00CB4CAB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CB4CAB">
        <w:rPr>
          <w:rFonts w:ascii="Times New Roman" w:eastAsia="仿宋" w:hAnsi="Times New Roman"/>
          <w:sz w:val="32"/>
          <w:szCs w:val="32"/>
        </w:rPr>
        <w:t>2015</w:t>
      </w:r>
      <w:r w:rsidRPr="00CB4CAB">
        <w:rPr>
          <w:rFonts w:ascii="Times New Roman" w:eastAsia="仿宋" w:hAnsi="Times New Roman"/>
          <w:sz w:val="32"/>
          <w:szCs w:val="32"/>
        </w:rPr>
        <w:t>年</w:t>
      </w:r>
      <w:r w:rsidRPr="00CB4CAB">
        <w:rPr>
          <w:rFonts w:ascii="Times New Roman" w:eastAsia="仿宋" w:hAnsi="Times New Roman"/>
          <w:sz w:val="32"/>
          <w:szCs w:val="32"/>
        </w:rPr>
        <w:t>12</w:t>
      </w:r>
      <w:r w:rsidRPr="00CB4CAB">
        <w:rPr>
          <w:rFonts w:ascii="Times New Roman" w:eastAsia="仿宋" w:hAnsi="Times New Roman"/>
          <w:sz w:val="32"/>
          <w:szCs w:val="32"/>
        </w:rPr>
        <w:t>月</w:t>
      </w:r>
      <w:r w:rsidRPr="00CB4CAB">
        <w:rPr>
          <w:rFonts w:ascii="Times New Roman" w:eastAsia="仿宋" w:hAnsi="Times New Roman"/>
          <w:sz w:val="32"/>
          <w:szCs w:val="32"/>
        </w:rPr>
        <w:t>31</w:t>
      </w:r>
      <w:r w:rsidRPr="00CB4CAB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264E92" w:rsidRPr="00264E92" w:rsidRDefault="00264E92" w:rsidP="00615E64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</w:p>
    <w:sectPr w:rsidR="00264E92" w:rsidRPr="00264E92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08C" w:rsidRDefault="0058408C" w:rsidP="00620C91">
      <w:r>
        <w:separator/>
      </w:r>
    </w:p>
  </w:endnote>
  <w:endnote w:type="continuationSeparator" w:id="0">
    <w:p w:rsidR="0058408C" w:rsidRDefault="0058408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08C" w:rsidRDefault="0058408C" w:rsidP="00620C91">
      <w:r>
        <w:separator/>
      </w:r>
    </w:p>
  </w:footnote>
  <w:footnote w:type="continuationSeparator" w:id="0">
    <w:p w:rsidR="0058408C" w:rsidRDefault="0058408C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2AE5"/>
    <w:rsid w:val="00033AC3"/>
    <w:rsid w:val="000E056A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232DE"/>
    <w:rsid w:val="002473DA"/>
    <w:rsid w:val="002508AB"/>
    <w:rsid w:val="00252073"/>
    <w:rsid w:val="00264E92"/>
    <w:rsid w:val="0027751A"/>
    <w:rsid w:val="00281919"/>
    <w:rsid w:val="00296118"/>
    <w:rsid w:val="002A5BCB"/>
    <w:rsid w:val="002E0BDF"/>
    <w:rsid w:val="002F064A"/>
    <w:rsid w:val="002F159F"/>
    <w:rsid w:val="00354BBF"/>
    <w:rsid w:val="004056D0"/>
    <w:rsid w:val="00425E32"/>
    <w:rsid w:val="00433956"/>
    <w:rsid w:val="004731BB"/>
    <w:rsid w:val="00485AEF"/>
    <w:rsid w:val="00495D84"/>
    <w:rsid w:val="00496DED"/>
    <w:rsid w:val="0058408C"/>
    <w:rsid w:val="005C7121"/>
    <w:rsid w:val="00607B5B"/>
    <w:rsid w:val="00615E64"/>
    <w:rsid w:val="00620C91"/>
    <w:rsid w:val="00650538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C1EA8"/>
    <w:rsid w:val="007D0698"/>
    <w:rsid w:val="007E6D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2008"/>
    <w:rsid w:val="00A02032"/>
    <w:rsid w:val="00A3348F"/>
    <w:rsid w:val="00A44335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B4CAB"/>
    <w:rsid w:val="00CE46F0"/>
    <w:rsid w:val="00CF37FB"/>
    <w:rsid w:val="00D13EF7"/>
    <w:rsid w:val="00D32BE8"/>
    <w:rsid w:val="00D43A99"/>
    <w:rsid w:val="00D60B81"/>
    <w:rsid w:val="00D61556"/>
    <w:rsid w:val="00D916AC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ED7D13"/>
    <w:rsid w:val="00F0038F"/>
    <w:rsid w:val="00F55CCF"/>
    <w:rsid w:val="00F919D0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Hyperlink"/>
    <w:basedOn w:val="a0"/>
    <w:uiPriority w:val="99"/>
    <w:unhideWhenUsed/>
    <w:rsid w:val="00CB4C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119</Words>
  <Characters>682</Characters>
  <Application>Microsoft Office Word</Application>
  <DocSecurity>0</DocSecurity>
  <Lines>5</Lines>
  <Paragraphs>1</Paragraphs>
  <ScaleCrop>false</ScaleCrop>
  <Company>微软中国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2017-03-11T14:07:00Z</dcterms:created>
  <dcterms:modified xsi:type="dcterms:W3CDTF">2017-03-21T06:26:00Z</dcterms:modified>
</cp:coreProperties>
</file>