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D2537E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D2537E">
        <w:rPr>
          <w:rFonts w:ascii="方正小标宋简体" w:eastAsia="方正小标宋简体" w:hAnsi="宋体" w:hint="eastAsia"/>
          <w:b/>
          <w:sz w:val="44"/>
          <w:szCs w:val="44"/>
        </w:rPr>
        <w:t>倡议书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/>
          <w:sz w:val="32"/>
          <w:szCs w:val="32"/>
        </w:rPr>
        <w:t>3月4日，习近平总书记在全国政协民建、工商联界别委员联组会上作了重要讲话，并寄予殷切期望，给广大非公有制经济人士莫大信心、莫大鼓舞。民营经济是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/>
          <w:sz w:val="32"/>
          <w:szCs w:val="32"/>
        </w:rPr>
        <w:t>最大的发展优势、最亮的发展特色、最重的发展底牌。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/>
          <w:sz w:val="32"/>
          <w:szCs w:val="32"/>
        </w:rPr>
        <w:t>民营企业家是最具活力、最富创新、最能吃苦的企业家群体，是“十三五”期间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/>
          <w:sz w:val="32"/>
          <w:szCs w:val="32"/>
        </w:rPr>
        <w:t>跻身全省经济总量第二方阵的主力军，我们要拉高标杆，争先进位，勇当排头兵，再创民营经济新辉煌。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为此，我们向广大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企业家发出如下倡议：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一、提振精气神，勇当排头兵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“两个毫不动摇”“三个没有变”，体现了党中央对非公有制经济发展的高度重视，对非公有制经济人士的亲切关怀。当前，民营经济碰到了前所未有的困难，但阳光总在风雨后，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企业家是一个善于逆势而上的群体，一定要提振发展信心，勇立潮头，争当排头兵，推动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民营经济更好更快发展。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二、抓住新机遇，适应新常态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正确认识，积极适应新常态，争取新常态下的新作为、新提升、新发展。挑战越大，机遇越大。在宏观经济下行压力较大的情况下，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企业家要牢牢把握危机中蕴含的机遇，把创新发展、转型升级摆在更加突出位置，在爬坡过坎过程中，坚守工匠精神，</w:t>
      </w:r>
      <w:r w:rsidRPr="00D2537E">
        <w:rPr>
          <w:rFonts w:ascii="宋体" w:eastAsia="宋体" w:hAnsi="宋体" w:hint="eastAsia"/>
          <w:sz w:val="32"/>
          <w:szCs w:val="32"/>
        </w:rPr>
        <w:lastRenderedPageBreak/>
        <w:t>不断加强科技创新、人才创新、管理创新，逐步实现“走出低端、迈向高端”，不断提升核心竞争力，进一步成为市场的强者，企业的常青树。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三、坚定理想信念，提升自身素质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企业家是创业成功人士，要注意自我学习、自我教育、自我提升，做“大众创业、万众创新”的示范者。深入开展以“守法诚信、坚定信心”为重点的理想信念教育实践活动，同以习近平同志为总书记的党中央保持高度一致，始终热爱祖国、热爱人民、热爱中国共产党，积极践行社会主义核心价值观，弘扬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“和合文化”，以自己的模范行动，推动实现中国梦，再续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民营经济新篇章，奏出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民营经济最强音。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四、搞好传帮带，传承新生代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新生代企业家的健康成长，是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民营企业可持续发展的根本保障。要特别注重对年轻一代非公有制经济人士的教育培养，传承好老一辈企业家自强不息、顽强拼搏的优秀基因。要根据年轻一代非公有制经济人士的特点和成长规律，做好新生代企业家的培育引导，有针对性地开展教育帮扶，着力培养他们的创业精神和听党话、跟党走的光荣传统，打造一批政治上有方向、经营上有本事、文化上有内涵、责任上有担当的新一代企业家群体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五、立足××市大地，放眼全球发展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在立足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发展壮大的同时，要有世界眼光，用全球化的</w:t>
      </w:r>
      <w:r w:rsidRPr="00D2537E">
        <w:rPr>
          <w:rFonts w:ascii="宋体" w:eastAsia="宋体" w:hAnsi="宋体" w:hint="eastAsia"/>
          <w:sz w:val="32"/>
          <w:szCs w:val="32"/>
        </w:rPr>
        <w:lastRenderedPageBreak/>
        <w:t>视野，主动对接国家“一带一路”，积极融入长江发展带、京津冀协同发展等战略。通过合作交流，以商引商、以商引资、以商引智，做好引进来文章，把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急需的产业、项目、人才、资本、技术引回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，大力发展总部经济，实现产业优化升级，为壮大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整体实力、建设“一都三城”作出贡献。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六、按照“亲”“清”标准，构建新型政商关系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构建新型政商关系是保持民营企业健康发展的迫切需要。企业家要准确把握“亲”“清”两字的丰富内涵和本质要求，积极主动同各级党委和政府及部门多沟通多交流，讲真话，说实情，建诤言，满腔热情支持地方发展；要洁身自好、走正道，不搞旁门左道、歪门邪道。在企业遇到困难和问题时，通过正常渠道反映和解决，运用法律武器维护自身合法权益，自觉做到“不踩雷区、不触红线”。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企业家要做“亲”“清”政商关系的推动者、实践者、表率者。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028A6">
        <w:rPr>
          <w:rFonts w:ascii="黑体" w:eastAsia="黑体" w:hAnsi="黑体" w:hint="eastAsia"/>
          <w:sz w:val="32"/>
          <w:szCs w:val="32"/>
        </w:rPr>
        <w:t>七、坚持守法诚信，维护良好形象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t>守法诚信是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企业家素来具有的优良品质。广大企业家一定要把守法诚信作为企业安身立命之本，依法经营、依法治企、依法维权，坚决摒弃不良商业行为，守住法律底线，不搞偷税漏税、走私贩私、制假贩假的违法事，不做偷工减料、缺斤短两、质次价高的亏心事。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企业家要为守法诚信树形象、作楷模。</w:t>
      </w:r>
    </w:p>
    <w:p w:rsidR="00D2537E" w:rsidRPr="00C028A6" w:rsidRDefault="00D2537E" w:rsidP="00D2537E">
      <w:pPr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r w:rsidRPr="00C028A6">
        <w:rPr>
          <w:rFonts w:ascii="黑体" w:eastAsia="黑体" w:hAnsi="黑体" w:hint="eastAsia"/>
          <w:sz w:val="32"/>
          <w:szCs w:val="32"/>
        </w:rPr>
        <w:t>八、坚持义利并举，履行社会责任</w:t>
      </w:r>
    </w:p>
    <w:bookmarkEnd w:id="0"/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 w:hint="eastAsia"/>
          <w:sz w:val="32"/>
          <w:szCs w:val="32"/>
        </w:rPr>
        <w:lastRenderedPageBreak/>
        <w:t>致富思源，义利兼顾，自觉履行社会责任，这是对民营企业履行社会责任的总体要求。广大企业家一定要把切实履行社会责任作为自己的职责使命。有办好企业、依法纳税、创造财富、回报社会的情怀和担当，致力打造资源节约型和环境友好型企业，要积极投身光彩事业和公益慈善事业，主动参与“五水共治”“万企帮万村”精准扶贫行动、关爱弱势群体活动等，为</w:t>
      </w:r>
      <w:r>
        <w:rPr>
          <w:rFonts w:ascii="宋体" w:eastAsia="宋体" w:hAnsi="宋体" w:hint="eastAsia"/>
          <w:sz w:val="32"/>
          <w:szCs w:val="32"/>
        </w:rPr>
        <w:t>××市</w:t>
      </w:r>
      <w:r w:rsidRPr="00D2537E">
        <w:rPr>
          <w:rFonts w:ascii="宋体" w:eastAsia="宋体" w:hAnsi="宋体" w:hint="eastAsia"/>
          <w:sz w:val="32"/>
          <w:szCs w:val="32"/>
        </w:rPr>
        <w:t>全面建成高水平小康社会贡献力量。</w:t>
      </w:r>
    </w:p>
    <w:p w:rsidR="00D2537E" w:rsidRPr="00D2537E" w:rsidRDefault="00D2537E" w:rsidP="00D2537E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D2537E" w:rsidRPr="00D2537E" w:rsidRDefault="00D2537E" w:rsidP="00071AD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D2537E">
        <w:rPr>
          <w:rFonts w:ascii="宋体" w:eastAsia="宋体" w:hAnsi="宋体" w:hint="eastAsia"/>
          <w:sz w:val="32"/>
          <w:szCs w:val="32"/>
        </w:rPr>
        <w:t>市工商业联合会（总商会）</w:t>
      </w:r>
      <w:r w:rsidR="00071AD2">
        <w:rPr>
          <w:rFonts w:ascii="宋体" w:eastAsia="宋体" w:hAnsi="宋体" w:hint="eastAsia"/>
          <w:sz w:val="32"/>
          <w:szCs w:val="32"/>
        </w:rPr>
        <w:t xml:space="preserve"> </w:t>
      </w:r>
      <w:r w:rsidR="00071AD2">
        <w:rPr>
          <w:rFonts w:ascii="宋体" w:eastAsia="宋体" w:hAnsi="宋体"/>
          <w:sz w:val="32"/>
          <w:szCs w:val="32"/>
        </w:rPr>
        <w:t xml:space="preserve">   </w:t>
      </w:r>
    </w:p>
    <w:p w:rsidR="008C0AEC" w:rsidRPr="008C0AEC" w:rsidRDefault="00D2537E" w:rsidP="00071AD2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D2537E">
        <w:rPr>
          <w:rFonts w:ascii="宋体" w:eastAsia="宋体" w:hAnsi="宋体"/>
          <w:sz w:val="32"/>
          <w:szCs w:val="32"/>
        </w:rPr>
        <w:t>2016年3月16日</w:t>
      </w:r>
      <w:r w:rsidR="00071AD2">
        <w:rPr>
          <w:rFonts w:ascii="宋体" w:eastAsia="宋体" w:hAnsi="宋体" w:hint="eastAsia"/>
          <w:sz w:val="32"/>
          <w:szCs w:val="32"/>
        </w:rPr>
        <w:t xml:space="preserve"> </w:t>
      </w:r>
      <w:r w:rsidR="00071AD2">
        <w:rPr>
          <w:rFonts w:ascii="宋体" w:eastAsia="宋体" w:hAnsi="宋体"/>
          <w:sz w:val="32"/>
          <w:szCs w:val="32"/>
        </w:rPr>
        <w:t xml:space="preserve">         </w:t>
      </w:r>
    </w:p>
    <w:sectPr w:rsidR="008C0AEC" w:rsidRPr="008C0AEC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EC6" w:rsidRDefault="00BE3EC6" w:rsidP="008C0AEC">
      <w:r>
        <w:separator/>
      </w:r>
    </w:p>
  </w:endnote>
  <w:endnote w:type="continuationSeparator" w:id="0">
    <w:p w:rsidR="00BE3EC6" w:rsidRDefault="00BE3EC6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EC6" w:rsidRDefault="00BE3EC6" w:rsidP="008C0AEC">
      <w:r>
        <w:separator/>
      </w:r>
    </w:p>
  </w:footnote>
  <w:footnote w:type="continuationSeparator" w:id="0">
    <w:p w:rsidR="00BE3EC6" w:rsidRDefault="00BE3EC6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16419C"/>
    <w:rsid w:val="001B4204"/>
    <w:rsid w:val="001C49BF"/>
    <w:rsid w:val="001D1F82"/>
    <w:rsid w:val="00761D1A"/>
    <w:rsid w:val="00840C1E"/>
    <w:rsid w:val="008C0AEC"/>
    <w:rsid w:val="00BE3EC6"/>
    <w:rsid w:val="00C028A6"/>
    <w:rsid w:val="00D2537E"/>
    <w:rsid w:val="00DD61CD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264</Words>
  <Characters>1508</Characters>
  <Application>Microsoft Office Word</Application>
  <DocSecurity>0</DocSecurity>
  <Lines>12</Lines>
  <Paragraphs>3</Paragraphs>
  <ScaleCrop>false</ScaleCrop>
  <Company>微软中国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2017-03-30T07:07:00Z</dcterms:created>
  <dcterms:modified xsi:type="dcterms:W3CDTF">2017-03-30T09:36:00Z</dcterms:modified>
</cp:coreProperties>
</file>