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1CD" w:rsidRPr="00A61F1B" w:rsidRDefault="00A02032" w:rsidP="00986D4B">
      <w:pPr>
        <w:rPr>
          <w:rFonts w:ascii="黑体" w:eastAsia="黑体" w:hAnsi="黑体"/>
          <w:color w:val="FFFFFF" w:themeColor="background1"/>
          <w:sz w:val="32"/>
          <w:szCs w:val="32"/>
        </w:rPr>
      </w:pPr>
      <w:r w:rsidRPr="00A61F1B">
        <w:rPr>
          <w:rFonts w:ascii="黑体" w:eastAsia="黑体" w:hAnsi="黑体" w:hint="eastAsia"/>
          <w:noProof/>
          <w:color w:val="FFFFFF" w:themeColor="background1"/>
          <w:sz w:val="32"/>
          <w:szCs w:val="32"/>
        </w:rPr>
        <mc:AlternateContent>
          <mc:Choice Requires="wps">
            <w:drawing>
              <wp:anchor distT="0" distB="0" distL="114300" distR="114300" simplePos="0" relativeHeight="251655168" behindDoc="0" locked="0" layoutInCell="1" allowOverlap="1" wp14:anchorId="3C9FEB26" wp14:editId="5E0CF475">
                <wp:simplePos x="0" y="0"/>
                <wp:positionH relativeFrom="column">
                  <wp:posOffset>7535545</wp:posOffset>
                </wp:positionH>
                <wp:positionV relativeFrom="paragraph">
                  <wp:posOffset>-284480</wp:posOffset>
                </wp:positionV>
                <wp:extent cx="5629275" cy="7972425"/>
                <wp:effectExtent l="0" t="0" r="28575" b="28575"/>
                <wp:wrapNone/>
                <wp:docPr id="7" name="矩形 7"/>
                <wp:cNvGraphicFramePr/>
                <a:graphic xmlns:a="http://schemas.openxmlformats.org/drawingml/2006/main">
                  <a:graphicData uri="http://schemas.microsoft.com/office/word/2010/wordprocessingShape">
                    <wps:wsp>
                      <wps:cNvSpPr/>
                      <wps:spPr>
                        <a:xfrm>
                          <a:off x="0" y="0"/>
                          <a:ext cx="5629275" cy="7972425"/>
                        </a:xfrm>
                        <a:prstGeom prst="rect">
                          <a:avLst/>
                        </a:prstGeom>
                        <a:noFill/>
                        <a:ln w="31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29DCD19" id="矩形 7" o:spid="_x0000_s1026" style="position:absolute;left:0;text-align:left;margin-left:593.35pt;margin-top:-22.4pt;width:443.25pt;height:627.7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" filled="f" strokecolor="#bfbfbf [2412]" strokeweight=".25pt"/>
            </w:pict>
          </mc:Fallback>
        </mc:AlternateContent>
      </w:r>
      <w:r w:rsidR="00CA3784" w:rsidRPr="00A61F1B">
        <w:rPr>
          <w:rFonts w:ascii="黑体" w:eastAsia="黑体" w:hAnsi="黑体" w:hint="eastAsia"/>
          <w:color w:val="FFFFFF" w:themeColor="background1"/>
          <w:sz w:val="32"/>
          <w:szCs w:val="32"/>
        </w:rPr>
        <w:t>000</w:t>
      </w:r>
      <w:r w:rsidR="00CA3784" w:rsidRPr="00A61F1B">
        <w:rPr>
          <w:rFonts w:ascii="黑体" w:eastAsia="黑体" w:hAnsi="黑体"/>
          <w:color w:val="FFFFFF" w:themeColor="background1"/>
          <w:sz w:val="32"/>
          <w:szCs w:val="32"/>
        </w:rPr>
        <w:t>001</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机</w:t>
      </w:r>
      <w:r w:rsidR="00F0038F" w:rsidRPr="00A61F1B">
        <w:rPr>
          <w:rFonts w:ascii="黑体" w:eastAsia="黑体" w:hAnsi="黑体" w:hint="eastAsia"/>
          <w:color w:val="FFFFFF" w:themeColor="background1"/>
          <w:sz w:val="32"/>
          <w:szCs w:val="32"/>
        </w:rPr>
        <w:t xml:space="preserve">  </w:t>
      </w:r>
      <w:r w:rsidRPr="00A61F1B">
        <w:rPr>
          <w:rFonts w:ascii="黑体" w:eastAsia="黑体" w:hAnsi="黑体" w:hint="eastAsia"/>
          <w:color w:val="FFFFFF" w:themeColor="background1"/>
          <w:sz w:val="32"/>
          <w:szCs w:val="32"/>
        </w:rPr>
        <w:t>密</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特</w:t>
      </w:r>
      <w:r w:rsidR="00F0038F" w:rsidRPr="00A61F1B">
        <w:rPr>
          <w:rFonts w:ascii="黑体" w:eastAsia="黑体" w:hAnsi="黑体" w:hint="eastAsia"/>
          <w:color w:val="FFFFFF" w:themeColor="background1"/>
          <w:sz w:val="32"/>
          <w:szCs w:val="32"/>
        </w:rPr>
        <w:t xml:space="preserve"> </w:t>
      </w:r>
      <w:r w:rsidR="00F0038F" w:rsidRPr="00A61F1B">
        <w:rPr>
          <w:rFonts w:ascii="黑体" w:eastAsia="黑体" w:hAnsi="黑体"/>
          <w:color w:val="FFFFFF" w:themeColor="background1"/>
          <w:sz w:val="32"/>
          <w:szCs w:val="32"/>
        </w:rPr>
        <w:t xml:space="preserve"> </w:t>
      </w:r>
      <w:r w:rsidRPr="00A61F1B">
        <w:rPr>
          <w:rFonts w:ascii="黑体" w:eastAsia="黑体" w:hAnsi="黑体" w:hint="eastAsia"/>
          <w:color w:val="FFFFFF" w:themeColor="background1"/>
          <w:sz w:val="32"/>
          <w:szCs w:val="32"/>
        </w:rPr>
        <w:t>急</w:t>
      </w:r>
    </w:p>
    <w:p w:rsidR="001A67DD" w:rsidRPr="008F29CF" w:rsidRDefault="00AF08D2" w:rsidP="00496DED">
      <w:pPr>
        <w:spacing w:line="1260" w:lineRule="exact"/>
        <w:jc w:val="center"/>
        <w:textAlignment w:val="bottom"/>
        <w:rPr>
          <w:rFonts w:ascii="方正小标宋简体" w:eastAsia="方正小标宋简体" w:hint="eastAsia"/>
          <w:color w:val="FF0000"/>
          <w:sz w:val="88"/>
          <w:szCs w:val="88"/>
        </w:rPr>
      </w:pPr>
      <w:r>
        <w:rPr>
          <w:rFonts w:ascii="方正小标宋简体" w:eastAsia="方正小标宋简体" w:hint="eastAsia"/>
          <w:color w:val="FF0000"/>
          <w:sz w:val="88"/>
          <w:szCs w:val="88"/>
        </w:rPr>
        <w:t>简  报</w:t>
      </w:r>
    </w:p>
    <w:p w:rsidR="00AF08D2" w:rsidRPr="002F159F" w:rsidRDefault="00AF08D2" w:rsidP="00AF08D2">
      <w:pPr>
        <w:spacing w:line="360" w:lineRule="exact"/>
        <w:jc w:val="center"/>
        <w:rPr>
          <w:rFonts w:ascii="黑体" w:eastAsia="黑体" w:hAnsi="黑体" w:hint="eastAsia"/>
          <w:noProof/>
          <w:sz w:val="32"/>
          <w:szCs w:val="32"/>
        </w:rPr>
      </w:pPr>
      <w:r>
        <w:rPr>
          <w:rFonts w:ascii="Times New Roman" w:eastAsia="仿宋" w:hAnsi="Times New Roman" w:hint="eastAsia"/>
          <w:noProof/>
          <w:sz w:val="32"/>
          <w:szCs w:val="32"/>
        </w:rPr>
        <w:t>（第</w:t>
      </w:r>
      <w:r>
        <w:rPr>
          <w:rFonts w:ascii="Times New Roman" w:eastAsia="仿宋" w:hAnsi="Times New Roman" w:hint="eastAsia"/>
          <w:noProof/>
          <w:sz w:val="32"/>
          <w:szCs w:val="32"/>
        </w:rPr>
        <w:t>173</w:t>
      </w:r>
      <w:r>
        <w:rPr>
          <w:rFonts w:ascii="Times New Roman" w:eastAsia="仿宋" w:hAnsi="Times New Roman" w:hint="eastAsia"/>
          <w:noProof/>
          <w:sz w:val="32"/>
          <w:szCs w:val="32"/>
        </w:rPr>
        <w:t>期</w:t>
      </w:r>
      <w:r>
        <w:rPr>
          <w:rFonts w:ascii="Times New Roman" w:eastAsia="仿宋" w:hAnsi="Times New Roman"/>
          <w:noProof/>
          <w:sz w:val="32"/>
          <w:szCs w:val="32"/>
        </w:rPr>
        <w:t>）</w:t>
      </w:r>
    </w:p>
    <w:p w:rsidR="0096055F" w:rsidRDefault="0096055F" w:rsidP="0096055F"/>
    <w:p w:rsidR="0096055F" w:rsidRDefault="0096055F" w:rsidP="0096055F"/>
    <w:p w:rsidR="001A67DD" w:rsidRPr="002F159F" w:rsidRDefault="00AF08D2" w:rsidP="00AF08D2">
      <w:pPr>
        <w:spacing w:line="360" w:lineRule="exact"/>
        <w:jc w:val="left"/>
        <w:rPr>
          <w:rFonts w:ascii="黑体" w:eastAsia="黑体" w:hAnsi="黑体" w:hint="eastAsia"/>
          <w:noProof/>
          <w:sz w:val="32"/>
          <w:szCs w:val="32"/>
        </w:rPr>
      </w:pPr>
      <w:r>
        <w:rPr>
          <w:rFonts w:ascii="Times New Roman" w:eastAsia="仿宋" w:hAnsi="Times New Roman" w:hint="eastAsia"/>
          <w:noProof/>
          <w:sz w:val="32"/>
          <w:szCs w:val="32"/>
        </w:rPr>
        <w:t>中共×</w:t>
      </w:r>
      <w:r>
        <w:rPr>
          <w:rFonts w:ascii="Times New Roman" w:eastAsia="仿宋" w:hAnsi="Times New Roman" w:hint="eastAsia"/>
          <w:noProof/>
          <w:sz w:val="32"/>
          <w:szCs w:val="32"/>
        </w:rPr>
        <w:t>×</w:t>
      </w:r>
      <w:r>
        <w:rPr>
          <w:rFonts w:ascii="Times New Roman" w:eastAsia="仿宋" w:hAnsi="Times New Roman" w:hint="eastAsia"/>
          <w:noProof/>
          <w:sz w:val="32"/>
          <w:szCs w:val="32"/>
        </w:rPr>
        <w:t>省委</w:t>
      </w:r>
      <w:r>
        <w:rPr>
          <w:rFonts w:ascii="Times New Roman" w:eastAsia="仿宋" w:hAnsi="Times New Roman"/>
          <w:noProof/>
          <w:sz w:val="32"/>
          <w:szCs w:val="32"/>
        </w:rPr>
        <w:t>主办</w:t>
      </w:r>
      <w:r>
        <w:rPr>
          <w:rFonts w:ascii="Times New Roman" w:eastAsia="仿宋" w:hAnsi="Times New Roman" w:hint="eastAsia"/>
          <w:noProof/>
          <w:sz w:val="32"/>
          <w:szCs w:val="32"/>
        </w:rPr>
        <w:t xml:space="preserve">    </w:t>
      </w:r>
      <w:r>
        <w:rPr>
          <w:rFonts w:ascii="Times New Roman" w:eastAsia="仿宋" w:hAnsi="Times New Roman"/>
          <w:noProof/>
          <w:sz w:val="32"/>
          <w:szCs w:val="32"/>
        </w:rPr>
        <w:t xml:space="preserve">         </w:t>
      </w:r>
      <w:r>
        <w:rPr>
          <w:rFonts w:ascii="Times New Roman" w:eastAsia="仿宋" w:hAnsi="Times New Roman" w:hint="eastAsia"/>
          <w:noProof/>
          <w:sz w:val="32"/>
          <w:szCs w:val="32"/>
        </w:rPr>
        <w:t xml:space="preserve">         </w:t>
      </w:r>
      <w:r>
        <w:rPr>
          <w:rFonts w:ascii="Times New Roman" w:eastAsia="仿宋" w:hAnsi="Times New Roman"/>
          <w:noProof/>
          <w:sz w:val="32"/>
          <w:szCs w:val="32"/>
        </w:rPr>
        <w:t>2013</w:t>
      </w:r>
      <w:r>
        <w:rPr>
          <w:rFonts w:ascii="Times New Roman" w:eastAsia="仿宋" w:hAnsi="Times New Roman" w:hint="eastAsia"/>
          <w:noProof/>
          <w:sz w:val="32"/>
          <w:szCs w:val="32"/>
        </w:rPr>
        <w:t>年</w:t>
      </w:r>
      <w:r>
        <w:rPr>
          <w:rFonts w:ascii="Times New Roman" w:eastAsia="仿宋" w:hAnsi="Times New Roman" w:hint="eastAsia"/>
          <w:noProof/>
          <w:sz w:val="32"/>
          <w:szCs w:val="32"/>
        </w:rPr>
        <w:t>12</w:t>
      </w:r>
      <w:r>
        <w:rPr>
          <w:rFonts w:ascii="Times New Roman" w:eastAsia="仿宋" w:hAnsi="Times New Roman" w:hint="eastAsia"/>
          <w:noProof/>
          <w:sz w:val="32"/>
          <w:szCs w:val="32"/>
        </w:rPr>
        <w:t>月</w:t>
      </w:r>
      <w:r>
        <w:rPr>
          <w:rFonts w:ascii="Times New Roman" w:eastAsia="仿宋" w:hAnsi="Times New Roman" w:hint="eastAsia"/>
          <w:noProof/>
          <w:sz w:val="32"/>
          <w:szCs w:val="32"/>
        </w:rPr>
        <w:t>13</w:t>
      </w:r>
      <w:r>
        <w:rPr>
          <w:rFonts w:ascii="Times New Roman" w:eastAsia="仿宋" w:hAnsi="Times New Roman" w:hint="eastAsia"/>
          <w:noProof/>
          <w:sz w:val="32"/>
          <w:szCs w:val="32"/>
        </w:rPr>
        <w:t>日</w:t>
      </w:r>
    </w:p>
    <w:p w:rsidR="00CA3784" w:rsidRPr="001A67DD" w:rsidRDefault="00A02032" w:rsidP="00AE7356">
      <w:pPr>
        <w:jc w:val="center"/>
      </w:pPr>
      <w:r>
        <w:rPr>
          <w:rFonts w:ascii="黑体" w:eastAsia="黑体" w:hAnsi="黑体" w:hint="eastAsia"/>
          <w:noProof/>
          <w:sz w:val="32"/>
          <w:szCs w:val="32"/>
        </w:rPr>
        <mc:AlternateContent>
          <mc:Choice Requires="wps">
            <w:drawing>
              <wp:anchor distT="0" distB="0" distL="114300" distR="114300" simplePos="0" relativeHeight="251654144" behindDoc="0" locked="0" layoutInCell="1" allowOverlap="1" wp14:anchorId="1C9913D1" wp14:editId="3799E7D5">
                <wp:simplePos x="0" y="0"/>
                <wp:positionH relativeFrom="margin">
                  <wp:align>left</wp:align>
                </wp:positionH>
                <wp:positionV relativeFrom="paragraph">
                  <wp:posOffset>86995</wp:posOffset>
                </wp:positionV>
                <wp:extent cx="5619750" cy="0"/>
                <wp:effectExtent l="0" t="0" r="19050" b="19050"/>
                <wp:wrapNone/>
                <wp:docPr id="6" name="直接连接符 6"/>
                <wp:cNvGraphicFramePr/>
                <a:graphic xmlns:a="http://schemas.openxmlformats.org/drawingml/2006/main">
                  <a:graphicData uri="http://schemas.microsoft.com/office/word/2010/wordprocessingShape">
                    <wps:wsp>
                      <wps:cNvCnPr/>
                      <wps:spPr>
                        <a:xfrm>
                          <a:off x="0" y="0"/>
                          <a:ext cx="5619750"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27F20CF" id="直接连接符 6" o:spid="_x0000_s1026" style="position:absolute;left:0;text-align:left;z-index:25165414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6.85pt" to="442.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" strokecolor="red" strokeweight="1.5pt">
                <v:stroke joinstyle="miter"/>
                <w10:wrap anchorx="margin"/>
              </v:line>
            </w:pict>
          </mc:Fallback>
        </mc:AlternateContent>
      </w:r>
    </w:p>
    <w:p w:rsidR="00AE7356" w:rsidRDefault="00AE7356" w:rsidP="00AE7356"/>
    <w:p w:rsidR="00AE7356" w:rsidRDefault="00AE7356" w:rsidP="00AE7356"/>
    <w:p w:rsidR="00AF08D2" w:rsidRDefault="00AF08D2" w:rsidP="008958B4">
      <w:pPr>
        <w:spacing w:line="600" w:lineRule="exact"/>
        <w:jc w:val="center"/>
        <w:rPr>
          <w:rFonts w:ascii="方正小标宋简体" w:eastAsia="方正小标宋简体"/>
          <w:sz w:val="44"/>
          <w:szCs w:val="44"/>
        </w:rPr>
      </w:pPr>
      <w:r>
        <w:rPr>
          <w:rFonts w:ascii="方正小标宋简体" w:eastAsia="方正小标宋简体" w:hint="eastAsia"/>
          <w:sz w:val="44"/>
          <w:szCs w:val="44"/>
        </w:rPr>
        <w:t>××</w:t>
      </w:r>
      <w:r w:rsidRPr="00AF08D2">
        <w:rPr>
          <w:rFonts w:ascii="方正小标宋简体" w:eastAsia="方正小标宋简体" w:hint="eastAsia"/>
          <w:sz w:val="44"/>
          <w:szCs w:val="44"/>
        </w:rPr>
        <w:t>市积极推进</w:t>
      </w:r>
    </w:p>
    <w:p w:rsidR="00CA3784" w:rsidRDefault="00AF08D2" w:rsidP="008958B4">
      <w:pPr>
        <w:spacing w:line="600" w:lineRule="exact"/>
        <w:jc w:val="center"/>
        <w:rPr>
          <w:rFonts w:ascii="方正小标宋简体" w:eastAsia="方正小标宋简体"/>
          <w:sz w:val="44"/>
          <w:szCs w:val="44"/>
        </w:rPr>
      </w:pPr>
      <w:r w:rsidRPr="00AF08D2">
        <w:rPr>
          <w:rFonts w:ascii="方正小标宋简体" w:eastAsia="方正小标宋简体" w:hint="eastAsia"/>
          <w:sz w:val="44"/>
          <w:szCs w:val="44"/>
        </w:rPr>
        <w:t>学习型党组织建设常态化实效化</w:t>
      </w:r>
    </w:p>
    <w:p w:rsidR="000F0286" w:rsidRPr="00DD3291" w:rsidRDefault="000F0286" w:rsidP="000F0286"/>
    <w:p w:rsidR="00AF08D2" w:rsidRPr="00AF08D2" w:rsidRDefault="00AF08D2" w:rsidP="00AF08D2">
      <w:pPr>
        <w:ind w:firstLineChars="200" w:firstLine="640"/>
        <w:rPr>
          <w:rFonts w:ascii="Times New Roman" w:eastAsia="仿宋" w:hAnsi="Times New Roman"/>
          <w:sz w:val="32"/>
          <w:szCs w:val="32"/>
        </w:rPr>
      </w:pPr>
      <w:r>
        <w:rPr>
          <w:rFonts w:ascii="Times New Roman" w:eastAsia="仿宋" w:hAnsi="Times New Roman"/>
          <w:sz w:val="32"/>
          <w:szCs w:val="32"/>
        </w:rPr>
        <w:t>××</w:t>
      </w:r>
      <w:r>
        <w:rPr>
          <w:rFonts w:ascii="Times New Roman" w:eastAsia="仿宋" w:hAnsi="Times New Roman"/>
          <w:sz w:val="32"/>
          <w:szCs w:val="32"/>
        </w:rPr>
        <w:t>市</w:t>
      </w:r>
      <w:r>
        <w:rPr>
          <w:rFonts w:ascii="Times New Roman" w:eastAsia="仿宋" w:hAnsi="Times New Roman" w:hint="eastAsia"/>
          <w:sz w:val="32"/>
          <w:szCs w:val="32"/>
        </w:rPr>
        <w:t>在学习</w:t>
      </w:r>
      <w:r w:rsidRPr="00AF08D2">
        <w:rPr>
          <w:rFonts w:ascii="Times New Roman" w:eastAsia="仿宋" w:hAnsi="Times New Roman" w:hint="eastAsia"/>
          <w:sz w:val="32"/>
          <w:szCs w:val="32"/>
        </w:rPr>
        <w:t>型党组织建设工作中，充分发挥载体作用，不断完善工作机制，努力推进基层学习型党组织建设各项工作常态化、实效化。</w:t>
      </w:r>
    </w:p>
    <w:p w:rsidR="00AF08D2" w:rsidRPr="00AF08D2" w:rsidRDefault="00AF08D2" w:rsidP="00AF08D2">
      <w:pPr>
        <w:ind w:firstLineChars="200" w:firstLine="640"/>
        <w:rPr>
          <w:rFonts w:ascii="Times New Roman" w:eastAsia="仿宋" w:hAnsi="Times New Roman"/>
          <w:sz w:val="32"/>
          <w:szCs w:val="32"/>
        </w:rPr>
      </w:pPr>
      <w:r w:rsidRPr="00AF08D2">
        <w:rPr>
          <w:rFonts w:ascii="Times New Roman" w:eastAsia="仿宋" w:hAnsi="Times New Roman" w:hint="eastAsia"/>
          <w:sz w:val="32"/>
          <w:szCs w:val="32"/>
        </w:rPr>
        <w:t>一是加强组织领导。把学习型党组织建设纳入党的建设总体规划，并作为重要指标纳入全市科学发展综合考核体系，在充分调研的基础上，制订出台《关于进一步做好学习型党组织建设工作的若干意见》等一系列政策、文件，成立由市委主要领导任组长、各基层党委主要负责人为成员的建设工作领导小组及办公室，形成党委统一领导、宣传部门牵头协调、有关部门分工负责、各</w:t>
      </w:r>
      <w:r w:rsidRPr="00AF08D2">
        <w:rPr>
          <w:rFonts w:ascii="Times New Roman" w:eastAsia="仿宋" w:hAnsi="Times New Roman" w:hint="eastAsia"/>
          <w:sz w:val="32"/>
          <w:szCs w:val="32"/>
        </w:rPr>
        <w:lastRenderedPageBreak/>
        <w:t>级党组织积极参与的领导体制和运行机制。</w:t>
      </w:r>
    </w:p>
    <w:p w:rsidR="00AF08D2" w:rsidRPr="00AF08D2" w:rsidRDefault="00AF08D2" w:rsidP="00AF08D2">
      <w:pPr>
        <w:ind w:firstLineChars="200" w:firstLine="640"/>
        <w:rPr>
          <w:rFonts w:ascii="Times New Roman" w:eastAsia="仿宋" w:hAnsi="Times New Roman"/>
          <w:sz w:val="32"/>
          <w:szCs w:val="32"/>
        </w:rPr>
      </w:pPr>
      <w:r w:rsidRPr="00AF08D2">
        <w:rPr>
          <w:rFonts w:ascii="Times New Roman" w:eastAsia="仿宋" w:hAnsi="Times New Roman" w:hint="eastAsia"/>
          <w:sz w:val="32"/>
          <w:szCs w:val="32"/>
        </w:rPr>
        <w:t>二是注重载体建设。根据试点先行、分类实施的原则，立足实践，树立标杆，并发挥其示范引导、带动辐射作用，从而实现基层党组织学习活动的整体推进和全面提高。通过严格把关，遴选建立了</w:t>
      </w:r>
      <w:r w:rsidRPr="00AF08D2">
        <w:rPr>
          <w:rFonts w:ascii="Times New Roman" w:eastAsia="仿宋" w:hAnsi="Times New Roman"/>
          <w:sz w:val="32"/>
          <w:szCs w:val="32"/>
        </w:rPr>
        <w:t>59</w:t>
      </w:r>
      <w:r w:rsidRPr="00AF08D2">
        <w:rPr>
          <w:rFonts w:ascii="Times New Roman" w:eastAsia="仿宋" w:hAnsi="Times New Roman"/>
          <w:sz w:val="32"/>
          <w:szCs w:val="32"/>
        </w:rPr>
        <w:t>个学习型党组织建设工作联系点、</w:t>
      </w:r>
      <w:r w:rsidRPr="00AF08D2">
        <w:rPr>
          <w:rFonts w:ascii="Times New Roman" w:eastAsia="仿宋" w:hAnsi="Times New Roman"/>
          <w:sz w:val="32"/>
          <w:szCs w:val="32"/>
        </w:rPr>
        <w:t>52</w:t>
      </w:r>
      <w:r w:rsidRPr="00AF08D2">
        <w:rPr>
          <w:rFonts w:ascii="Times New Roman" w:eastAsia="仿宋" w:hAnsi="Times New Roman"/>
          <w:sz w:val="32"/>
          <w:szCs w:val="32"/>
        </w:rPr>
        <w:t>个基层党员学习教育实践点、</w:t>
      </w:r>
      <w:r w:rsidRPr="00AF08D2">
        <w:rPr>
          <w:rFonts w:ascii="Times New Roman" w:eastAsia="仿宋" w:hAnsi="Times New Roman"/>
          <w:sz w:val="32"/>
          <w:szCs w:val="32"/>
        </w:rPr>
        <w:t>19</w:t>
      </w:r>
      <w:r w:rsidRPr="00AF08D2">
        <w:rPr>
          <w:rFonts w:ascii="Times New Roman" w:eastAsia="仿宋" w:hAnsi="Times New Roman"/>
          <w:sz w:val="32"/>
          <w:szCs w:val="32"/>
        </w:rPr>
        <w:t>个流动党员学习教育联谊点，实现各级党组织、所有党员学习全覆盖。</w:t>
      </w:r>
    </w:p>
    <w:p w:rsidR="00AF08D2" w:rsidRPr="00AF08D2" w:rsidRDefault="00AF08D2" w:rsidP="00AF08D2">
      <w:pPr>
        <w:ind w:firstLineChars="200" w:firstLine="640"/>
        <w:rPr>
          <w:rFonts w:ascii="Times New Roman" w:eastAsia="仿宋" w:hAnsi="Times New Roman"/>
          <w:sz w:val="32"/>
          <w:szCs w:val="32"/>
        </w:rPr>
      </w:pPr>
      <w:r w:rsidRPr="00AF08D2">
        <w:rPr>
          <w:rFonts w:ascii="Times New Roman" w:eastAsia="仿宋" w:hAnsi="Times New Roman" w:hint="eastAsia"/>
          <w:sz w:val="32"/>
          <w:szCs w:val="32"/>
        </w:rPr>
        <w:t>三是完善学习机制。根据机关、学校、企业、镇村、社区的实际情况，参考现代组织行为科学理论，制定集任务书、路线图、考核表于一身的针对不同类型基层组织的学习型党组织考核评价体系，以建设学习型党组织工作指导细则的形式下发各基层单位。规范联系点、实践点、联谊点建设，并实行动态管理考核，优进劣出，进一步增强了广大基层组织学习教育的内生动力。</w:t>
      </w:r>
    </w:p>
    <w:p w:rsidR="00AF08D2" w:rsidRPr="00AF08D2" w:rsidRDefault="00AF08D2" w:rsidP="00AF08D2">
      <w:pPr>
        <w:ind w:firstLineChars="200" w:firstLine="640"/>
        <w:rPr>
          <w:rFonts w:ascii="Times New Roman" w:eastAsia="仿宋" w:hAnsi="Times New Roman"/>
          <w:sz w:val="32"/>
          <w:szCs w:val="32"/>
        </w:rPr>
      </w:pPr>
      <w:r w:rsidRPr="00AF08D2">
        <w:rPr>
          <w:rFonts w:ascii="Times New Roman" w:eastAsia="仿宋" w:hAnsi="Times New Roman" w:hint="eastAsia"/>
          <w:sz w:val="32"/>
          <w:szCs w:val="32"/>
        </w:rPr>
        <w:t>四是营造浓厚氛围。尊重各镇、各部门、各单位的首创精神，鼓励各联系点、实践点、联谊点根据自身实际，在完成“规定动作”的同时，做好“自选动作”，大力开展创建学习型党委（党组）、学习型支部、学习型领导班子和争做学习型领导干部、学习型党员活动。定期召开学习型党组织建设工作推进会、经验交流会、理论研讨会，宣传推广优秀联系点、实践点、联谊点的好经验好做法，充分利用市内外新闻媒体，大力宣传各镇、各部门、</w:t>
      </w:r>
      <w:r w:rsidRPr="00AF08D2">
        <w:rPr>
          <w:rFonts w:ascii="Times New Roman" w:eastAsia="仿宋" w:hAnsi="Times New Roman" w:hint="eastAsia"/>
          <w:sz w:val="32"/>
          <w:szCs w:val="32"/>
        </w:rPr>
        <w:lastRenderedPageBreak/>
        <w:t>各单位的先进经验，营造浓厚学习氛围。同时，鼓励优秀示范点与党建工作水平滞后的基层党组织“结亲”，实现“一帮一，一对红”。</w:t>
      </w:r>
    </w:p>
    <w:p w:rsidR="007837BC" w:rsidRPr="007837BC" w:rsidRDefault="00AF08D2" w:rsidP="00AF08D2">
      <w:pPr>
        <w:ind w:firstLineChars="200" w:firstLine="640"/>
        <w:rPr>
          <w:rFonts w:ascii="Times New Roman" w:eastAsia="仿宋" w:hAnsi="Times New Roman"/>
          <w:sz w:val="32"/>
          <w:szCs w:val="32"/>
        </w:rPr>
      </w:pPr>
      <w:r w:rsidRPr="00AF08D2">
        <w:rPr>
          <w:rFonts w:ascii="Times New Roman" w:eastAsia="仿宋" w:hAnsi="Times New Roman" w:hint="eastAsia"/>
          <w:sz w:val="32"/>
          <w:szCs w:val="32"/>
        </w:rPr>
        <w:t>五是突出学习实效。充分运用遍布市内外、省内外的</w:t>
      </w:r>
      <w:r w:rsidRPr="00AF08D2">
        <w:rPr>
          <w:rFonts w:ascii="Times New Roman" w:eastAsia="仿宋" w:hAnsi="Times New Roman"/>
          <w:sz w:val="32"/>
          <w:szCs w:val="32"/>
        </w:rPr>
        <w:t>130</w:t>
      </w:r>
      <w:r w:rsidRPr="00AF08D2">
        <w:rPr>
          <w:rFonts w:ascii="Times New Roman" w:eastAsia="仿宋" w:hAnsi="Times New Roman"/>
          <w:sz w:val="32"/>
          <w:szCs w:val="32"/>
        </w:rPr>
        <w:t>余个学习型党组织建设工作联系点、基层党员学习教育实践点、流动党员学习教育联谊点，紧密联系党员干部群众思想、生活、工作实际，积极开展党员学习教育活动。先后组织现场观摩、技能比拼、成果展示等学习实践活动</w:t>
      </w:r>
      <w:r w:rsidRPr="00AF08D2">
        <w:rPr>
          <w:rFonts w:ascii="Times New Roman" w:eastAsia="仿宋" w:hAnsi="Times New Roman"/>
          <w:sz w:val="32"/>
          <w:szCs w:val="32"/>
        </w:rPr>
        <w:t>300</w:t>
      </w:r>
      <w:r w:rsidRPr="00AF08D2">
        <w:rPr>
          <w:rFonts w:ascii="Times New Roman" w:eastAsia="仿宋" w:hAnsi="Times New Roman"/>
          <w:sz w:val="32"/>
          <w:szCs w:val="32"/>
        </w:rPr>
        <w:t>多场次，培训党员干部</w:t>
      </w:r>
      <w:r w:rsidRPr="00AF08D2">
        <w:rPr>
          <w:rFonts w:ascii="Times New Roman" w:eastAsia="仿宋" w:hAnsi="Times New Roman"/>
          <w:sz w:val="32"/>
          <w:szCs w:val="32"/>
        </w:rPr>
        <w:t>10000</w:t>
      </w:r>
      <w:r w:rsidRPr="00AF08D2">
        <w:rPr>
          <w:rFonts w:ascii="Times New Roman" w:eastAsia="仿宋" w:hAnsi="Times New Roman"/>
          <w:sz w:val="32"/>
          <w:szCs w:val="32"/>
        </w:rPr>
        <w:t>余人次，引领</w:t>
      </w:r>
      <w:r w:rsidRPr="00AF08D2">
        <w:rPr>
          <w:rFonts w:ascii="Times New Roman" w:eastAsia="仿宋" w:hAnsi="Times New Roman"/>
          <w:sz w:val="32"/>
          <w:szCs w:val="32"/>
        </w:rPr>
        <w:t>3000</w:t>
      </w:r>
      <w:r w:rsidRPr="00AF08D2">
        <w:rPr>
          <w:rFonts w:ascii="Times New Roman" w:eastAsia="仿宋" w:hAnsi="Times New Roman"/>
          <w:sz w:val="32"/>
          <w:szCs w:val="32"/>
        </w:rPr>
        <w:t>多名党员群众走上致富道路，吸引千余名外出务工党员返乡创业，使基层党组织的战斗堡垒作用和党员的先锋模范作用得到充分发挥，取得</w:t>
      </w:r>
      <w:r w:rsidRPr="00AF08D2">
        <w:rPr>
          <w:rFonts w:ascii="Times New Roman" w:eastAsia="仿宋" w:hAnsi="Times New Roman"/>
          <w:sz w:val="32"/>
          <w:szCs w:val="32"/>
        </w:rPr>
        <w:t>“</w:t>
      </w:r>
      <w:r w:rsidRPr="00AF08D2">
        <w:rPr>
          <w:rFonts w:ascii="Times New Roman" w:eastAsia="仿宋" w:hAnsi="Times New Roman"/>
          <w:sz w:val="32"/>
          <w:szCs w:val="32"/>
        </w:rPr>
        <w:t>民得实惠，党得民心</w:t>
      </w:r>
      <w:r w:rsidRPr="00AF08D2">
        <w:rPr>
          <w:rFonts w:ascii="Times New Roman" w:eastAsia="仿宋" w:hAnsi="Times New Roman"/>
          <w:sz w:val="32"/>
          <w:szCs w:val="32"/>
        </w:rPr>
        <w:t>”</w:t>
      </w:r>
      <w:r w:rsidRPr="00AF08D2">
        <w:rPr>
          <w:rFonts w:ascii="Times New Roman" w:eastAsia="仿宋" w:hAnsi="Times New Roman"/>
          <w:sz w:val="32"/>
          <w:szCs w:val="32"/>
        </w:rPr>
        <w:t>的实效。新沂市委荣获省首批学习型党组织建设先进单位称号。</w:t>
      </w:r>
      <w:bookmarkStart w:id="0" w:name="_GoBack"/>
      <w:bookmarkEnd w:id="0"/>
    </w:p>
    <w:sectPr w:rsidR="007837BC" w:rsidRPr="007837BC" w:rsidSect="00891A2C">
      <w:headerReference w:type="even" r:id="rId7"/>
      <w:headerReference w:type="default" r:id="rId8"/>
      <w:footerReference w:type="even" r:id="rId9"/>
      <w:footerReference w:type="default" r:id="rId10"/>
      <w:pgSz w:w="11907" w:h="16839" w:code="9"/>
      <w:pgMar w:top="2098" w:right="1474" w:bottom="1985" w:left="1588"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6C00" w:rsidRDefault="005F6C00" w:rsidP="00620C91">
      <w:r>
        <w:separator/>
      </w:r>
    </w:p>
  </w:endnote>
  <w:endnote w:type="continuationSeparator" w:id="0">
    <w:p w:rsidR="005F6C00" w:rsidRDefault="005F6C00"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Pr="00891A2C" w:rsidRDefault="00FC59C6" w:rsidP="00FC59C6">
    <w:pPr>
      <w:pStyle w:val="a4"/>
      <w:ind w:firstLineChars="100" w:firstLine="280"/>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AF08D2" w:rsidRPr="00AF08D2">
      <w:rPr>
        <w:rFonts w:ascii="宋体" w:eastAsia="宋体" w:hAnsi="宋体" w:cstheme="majorBidi"/>
        <w:noProof/>
        <w:sz w:val="28"/>
        <w:szCs w:val="28"/>
        <w:lang w:val="zh-CN"/>
      </w:rPr>
      <w:t>2</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E97" w:rsidRPr="00891A2C" w:rsidRDefault="00FC59C6" w:rsidP="00FC59C6">
    <w:pPr>
      <w:pStyle w:val="a4"/>
      <w:wordWrap w:val="0"/>
      <w:ind w:firstLineChars="100" w:firstLine="280"/>
      <w:jc w:val="right"/>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AF08D2" w:rsidRPr="00AF08D2">
      <w:rPr>
        <w:rFonts w:ascii="宋体" w:eastAsia="宋体" w:hAnsi="宋体" w:cstheme="majorBidi"/>
        <w:noProof/>
        <w:sz w:val="28"/>
        <w:szCs w:val="28"/>
        <w:lang w:val="zh-CN"/>
      </w:rPr>
      <w:t>3</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r w:rsidR="00891A2C">
      <w:rPr>
        <w:rFonts w:asciiTheme="majorHAnsi" w:eastAsiaTheme="majorEastAsia" w:hAnsiTheme="majorHAnsi" w:cstheme="majorBidi"/>
        <w:sz w:val="28"/>
        <w:szCs w:val="28"/>
        <w:lang w:val="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6C00" w:rsidRDefault="005F6C00" w:rsidP="00620C91">
      <w:r>
        <w:separator/>
      </w:r>
    </w:p>
  </w:footnote>
  <w:footnote w:type="continuationSeparator" w:id="0">
    <w:p w:rsidR="005F6C00" w:rsidRDefault="005F6C00"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Default="00891A2C" w:rsidP="00891A2C">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540" w:rsidRDefault="00E0454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64D16"/>
    <w:rsid w:val="000F0286"/>
    <w:rsid w:val="00150184"/>
    <w:rsid w:val="001531A4"/>
    <w:rsid w:val="001A67DD"/>
    <w:rsid w:val="001B4204"/>
    <w:rsid w:val="001C49BF"/>
    <w:rsid w:val="001C76D6"/>
    <w:rsid w:val="002232DE"/>
    <w:rsid w:val="002508AB"/>
    <w:rsid w:val="002701E5"/>
    <w:rsid w:val="0027751A"/>
    <w:rsid w:val="00281919"/>
    <w:rsid w:val="002A5BCB"/>
    <w:rsid w:val="002F159F"/>
    <w:rsid w:val="00311253"/>
    <w:rsid w:val="00320C71"/>
    <w:rsid w:val="00354BBF"/>
    <w:rsid w:val="003B1C64"/>
    <w:rsid w:val="004056D0"/>
    <w:rsid w:val="00433956"/>
    <w:rsid w:val="004731BB"/>
    <w:rsid w:val="00496DED"/>
    <w:rsid w:val="004A7FF4"/>
    <w:rsid w:val="005471B7"/>
    <w:rsid w:val="005C7121"/>
    <w:rsid w:val="005F6C00"/>
    <w:rsid w:val="00607B5B"/>
    <w:rsid w:val="00620C91"/>
    <w:rsid w:val="006324A0"/>
    <w:rsid w:val="00650538"/>
    <w:rsid w:val="006922E6"/>
    <w:rsid w:val="006A233C"/>
    <w:rsid w:val="006C2790"/>
    <w:rsid w:val="006E7B85"/>
    <w:rsid w:val="007066DD"/>
    <w:rsid w:val="007118FC"/>
    <w:rsid w:val="00722398"/>
    <w:rsid w:val="0073610F"/>
    <w:rsid w:val="007448BD"/>
    <w:rsid w:val="00744943"/>
    <w:rsid w:val="00753D6F"/>
    <w:rsid w:val="00761D1A"/>
    <w:rsid w:val="007837BC"/>
    <w:rsid w:val="007B031D"/>
    <w:rsid w:val="008029CE"/>
    <w:rsid w:val="00840D0C"/>
    <w:rsid w:val="00845AFF"/>
    <w:rsid w:val="00891A2C"/>
    <w:rsid w:val="008958B4"/>
    <w:rsid w:val="008B177A"/>
    <w:rsid w:val="008C3422"/>
    <w:rsid w:val="008C3A40"/>
    <w:rsid w:val="008D0C94"/>
    <w:rsid w:val="008F29CF"/>
    <w:rsid w:val="0096055F"/>
    <w:rsid w:val="00962CC5"/>
    <w:rsid w:val="00986D4B"/>
    <w:rsid w:val="009C2008"/>
    <w:rsid w:val="00A02032"/>
    <w:rsid w:val="00A60D16"/>
    <w:rsid w:val="00A61F1B"/>
    <w:rsid w:val="00A844F6"/>
    <w:rsid w:val="00AE7356"/>
    <w:rsid w:val="00AF08D2"/>
    <w:rsid w:val="00B2431F"/>
    <w:rsid w:val="00B26B9F"/>
    <w:rsid w:val="00B5256A"/>
    <w:rsid w:val="00B60BBD"/>
    <w:rsid w:val="00BD3E9A"/>
    <w:rsid w:val="00C11DE3"/>
    <w:rsid w:val="00C22704"/>
    <w:rsid w:val="00C40A1F"/>
    <w:rsid w:val="00C74DB9"/>
    <w:rsid w:val="00C9245F"/>
    <w:rsid w:val="00CA1EB6"/>
    <w:rsid w:val="00CA3784"/>
    <w:rsid w:val="00D066A9"/>
    <w:rsid w:val="00D43A99"/>
    <w:rsid w:val="00D46CFF"/>
    <w:rsid w:val="00D61556"/>
    <w:rsid w:val="00DA5799"/>
    <w:rsid w:val="00DD3291"/>
    <w:rsid w:val="00DD61CD"/>
    <w:rsid w:val="00DF645D"/>
    <w:rsid w:val="00E04540"/>
    <w:rsid w:val="00E5308C"/>
    <w:rsid w:val="00E57ED3"/>
    <w:rsid w:val="00E6773D"/>
    <w:rsid w:val="00E866AC"/>
    <w:rsid w:val="00ED72B1"/>
    <w:rsid w:val="00EE3DD2"/>
    <w:rsid w:val="00F0038F"/>
    <w:rsid w:val="00F95E97"/>
    <w:rsid w:val="00FC59C6"/>
    <w:rsid w:val="00FD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Date"/>
    <w:basedOn w:val="a"/>
    <w:next w:val="a"/>
    <w:link w:val="Char1"/>
    <w:uiPriority w:val="99"/>
    <w:semiHidden/>
    <w:unhideWhenUsed/>
    <w:rsid w:val="003B1C64"/>
    <w:pPr>
      <w:ind w:leftChars="2500" w:left="100"/>
    </w:pPr>
  </w:style>
  <w:style w:type="character" w:customStyle="1" w:styleId="Char1">
    <w:name w:val="日期 Char"/>
    <w:basedOn w:val="a0"/>
    <w:link w:val="a5"/>
    <w:uiPriority w:val="99"/>
    <w:semiHidden/>
    <w:rsid w:val="003B1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2639E7-5964-443D-A494-718F6A34F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3</Pages>
  <Words>176</Words>
  <Characters>1004</Characters>
  <Application>Microsoft Office Word</Application>
  <DocSecurity>0</DocSecurity>
  <Lines>8</Lines>
  <Paragraphs>2</Paragraphs>
  <ScaleCrop>false</ScaleCrop>
  <Company>微软中国</Company>
  <LinksUpToDate>false</LinksUpToDate>
  <CharactersWithSpaces>1178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27</cp:revision>
  <dcterms:created xsi:type="dcterms:W3CDTF">2017-03-11T11:52:00Z</dcterms:created>
  <dcterms:modified xsi:type="dcterms:W3CDTF">2017-04-06T06:21:00Z</dcterms:modified>
</cp:coreProperties>
</file>