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image/jpeg" Extension="jpeg"/>
  <Default ContentType="application/vnd.openxmlformats-package.relationships+xml" Extension="rels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ms-word.keyMapCustomizations+xml" PartName="/word/customizations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12115800</wp:posOffset>
            </wp:positionH>
            <wp:positionV relativeFrom="topMargin">
              <wp:posOffset>10604500</wp:posOffset>
            </wp:positionV>
            <wp:extent cx="368300" cy="304800"/>
            <wp:effectExtent l="0" t="0" r="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2022年普通高等学校招生全国统一考试（全国甲卷）</w:t>
      </w:r>
    </w:p>
    <w:p>
      <w:pPr>
        <w:spacing w:line="288" w:lineRule="auto"/>
        <w:jc w:val="center"/>
        <w:rPr>
          <w:rFonts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地理</w:t>
      </w:r>
    </w:p>
    <w:p>
      <w:pPr>
        <w:pStyle w:val="5"/>
        <w:widowControl/>
        <w:spacing w:beforeAutospacing="0" w:afterAutospacing="0" w:line="360" w:lineRule="auto"/>
        <w:rPr>
          <w:rFonts w:ascii="宋体" w:hAnsi="宋体" w:eastAsia="宋体"/>
          <w:sz w:val="21"/>
          <w:szCs w:val="21"/>
        </w:rPr>
      </w:pPr>
      <w:r>
        <w:rPr>
          <w:rStyle w:val="8"/>
          <w:rFonts w:ascii="宋体" w:hAnsi="宋体" w:eastAsia="宋体"/>
          <w:color w:val="000000"/>
          <w:sz w:val="21"/>
          <w:szCs w:val="21"/>
        </w:rPr>
        <w:t>一、选择题：本题共11小题，每小题4分，共44分。在每小题给出的四个选项中，只有一项是符合题目要求的。</w:t>
      </w:r>
    </w:p>
    <w:p>
      <w:pPr>
        <w:pStyle w:val="5"/>
        <w:widowControl/>
        <w:spacing w:beforeAutospacing="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浙江S集团是一家研发和生产空调控制元件和零部件的企业，其生产的零部件占全球智能空调配件市场60%以上的份额。至2017年，S集团除国内工厂外，还在美国、墨西哥、波兰等国家建有工厂。其国内工厂生产的产品除供应国内市场外，还满足出口需求。2018年，在国内工厂产能饱和、订单不断增长的情况下，S集团入驻越南某工业园，在买地自建厂房的同时，租用厂房开展生产。据此完成1 ~ 3题。</w:t>
      </w:r>
    </w:p>
    <w:p>
      <w:pPr>
        <w:pStyle w:val="5"/>
        <w:widowControl/>
        <w:spacing w:beforeAutospacing="0" w:after="60" w:afterAutospacing="0" w:line="36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1． 影响S集团在美国、墨西哥、波兰等国家建厂的主要区位因素是（    ）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A．技术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B．市场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C．原材料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D．劳动力</w:t>
      </w:r>
    </w:p>
    <w:p>
      <w:pPr>
        <w:pStyle w:val="5"/>
        <w:widowControl/>
        <w:spacing w:beforeAutospacing="0" w:after="60" w:afterAutospacing="0" w:line="36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2． 与国内建厂相比，S集团选择在越南建厂，可以（    ）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A．降低生产成本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B．增加产品产量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C．提高产品质量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D．方便原料供应</w:t>
      </w:r>
    </w:p>
    <w:p>
      <w:pPr>
        <w:pStyle w:val="5"/>
        <w:widowControl/>
        <w:spacing w:beforeAutospacing="0" w:after="60" w:afterAutospacing="0" w:line="36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3．推测入驻越南的S集团在自建厂房的同时租用厂房的主要目的是（    ）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A．减少投资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B．提升企业形象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C．支持园区建设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D．满足客户需求</w:t>
      </w:r>
    </w:p>
    <w:p>
      <w:pPr>
        <w:pStyle w:val="5"/>
        <w:widowControl/>
        <w:spacing w:beforeAutospacing="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近年来，吉林、河南两省相继提出实施“秸秆变肉”工程和“秸秆变肉换奶”计划。一是重点推进秸秆饲料化进程（2021年吉林、河南秸秆产量分别为4000万吨和6550万吨）；二是稳妥推进具有良好经济与生态意义的“粮改饲”工作，即在玉米产区规模化种植青贮玉米、甜</w:t>
      </w:r>
      <w:r>
        <w:rPr>
          <w:rFonts w:hint="eastAsia" w:ascii="宋体" w:hAnsi="宋体" w:eastAsia="宋体"/>
          <w:sz w:val="21"/>
          <w:szCs w:val="21"/>
        </w:rPr>
        <w:t>高粱</w:t>
      </w:r>
      <w:r>
        <w:rPr>
          <w:rFonts w:ascii="宋体" w:hAnsi="宋体" w:eastAsia="宋体"/>
          <w:sz w:val="21"/>
          <w:szCs w:val="21"/>
        </w:rPr>
        <w:t>、苜蓿等饲料作物，以满足肉牛等发展需求。据此完成4 ~ 6题。</w:t>
      </w:r>
    </w:p>
    <w:p>
      <w:pPr>
        <w:pStyle w:val="5"/>
        <w:widowControl/>
        <w:spacing w:beforeAutospacing="0" w:after="60" w:afterAutospacing="0" w:line="36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4．导致吉林、河南两省年秸秆产量差异的主要因素是（    ）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A．年降水量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B．作物结构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C．耕地质量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D．作物熟制</w:t>
      </w:r>
    </w:p>
    <w:p>
      <w:pPr>
        <w:pStyle w:val="5"/>
        <w:widowControl/>
        <w:spacing w:beforeAutospacing="0" w:after="60" w:afterAutospacing="0" w:line="36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5．在玉米产区推广“粮改饲”的经济意义是（    ）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A．提高秸秆产量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B．增加秸秆种类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C．调整农牧结构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D．推动种植技术进步</w:t>
      </w:r>
    </w:p>
    <w:p>
      <w:pPr>
        <w:pStyle w:val="5"/>
        <w:widowControl/>
        <w:spacing w:beforeAutospacing="0" w:after="60" w:afterAutospacing="0" w:line="36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6．体现“粮改饲”生态意义的农事是（    ）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</w:t>
      </w:r>
      <w:r>
        <w:rPr>
          <w:rFonts w:ascii="宋体" w:hAnsi="宋体" w:eastAsia="宋体"/>
          <w:sz w:val="21"/>
          <w:szCs w:val="21"/>
        </w:rPr>
        <w:t>作物轮作    </w:t>
      </w:r>
      <w:r>
        <w:rPr>
          <w:rFonts w:hint="eastAsia" w:ascii="宋体" w:hAnsi="宋体" w:eastAsia="宋体" w:cs="宋体"/>
          <w:sz w:val="21"/>
          <w:szCs w:val="21"/>
        </w:rPr>
        <w:t>②</w:t>
      </w:r>
      <w:r>
        <w:rPr>
          <w:rFonts w:ascii="宋体" w:hAnsi="宋体" w:eastAsia="宋体"/>
          <w:sz w:val="21"/>
          <w:szCs w:val="21"/>
        </w:rPr>
        <w:t>土壤深翻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③</w:t>
      </w:r>
      <w:r>
        <w:rPr>
          <w:rFonts w:ascii="宋体" w:hAnsi="宋体" w:eastAsia="宋体"/>
          <w:sz w:val="21"/>
          <w:szCs w:val="21"/>
        </w:rPr>
        <w:t>圈舍养殖    </w:t>
      </w:r>
      <w:r>
        <w:rPr>
          <w:rFonts w:hint="eastAsia" w:ascii="宋体" w:hAnsi="宋体" w:eastAsia="宋体" w:cs="宋体"/>
          <w:sz w:val="21"/>
          <w:szCs w:val="21"/>
        </w:rPr>
        <w:t>④</w:t>
      </w:r>
      <w:r>
        <w:rPr>
          <w:rFonts w:ascii="宋体" w:hAnsi="宋体" w:eastAsia="宋体"/>
          <w:sz w:val="21"/>
          <w:szCs w:val="21"/>
        </w:rPr>
        <w:t>土地平整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</w:rPr>
        <w:t>①③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B．</w:t>
      </w:r>
      <w:r>
        <w:rPr>
          <w:rFonts w:hint="eastAsia" w:ascii="宋体" w:hAnsi="宋体" w:eastAsia="宋体" w:cs="宋体"/>
          <w:sz w:val="21"/>
          <w:szCs w:val="21"/>
        </w:rPr>
        <w:t>①④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</w:rPr>
        <w:t>②③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</w:rPr>
        <w:t>②④</w:t>
      </w:r>
    </w:p>
    <w:p>
      <w:pPr>
        <w:pStyle w:val="5"/>
        <w:widowControl/>
        <w:spacing w:beforeAutospacing="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图1示意北美东南部沿海冲积平原某区域1890年以来海岸线的变化。读图1，完成7 ~ 8题。</w:t>
      </w:r>
    </w:p>
    <w:p>
      <w:pPr>
        <w:widowControl/>
        <w:spacing w:line="360" w:lineRule="auto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3597910" cy="1866900"/>
            <wp:effectExtent l="0" t="0" r="2540" b="0"/>
            <wp:docPr id="12" name="图片 12" descr="C:\Users\DELL\AppData\Roaming\Tencent\QQTempSys\)P(GL2IKXKEZT1%LHHGO01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DELL\AppData\Roaming\Tencent\QQTempSys\)P(GL2IKXKEZT1%LHHGO01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1261" cy="1868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图中沙漠改成沙堤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已改</w:t>
      </w:r>
    </w:p>
    <w:p>
      <w:pPr>
        <w:pStyle w:val="5"/>
        <w:widowControl/>
        <w:spacing w:beforeAutospacing="0" w:after="60" w:afterAutospacing="0" w:line="360" w:lineRule="auto"/>
        <w:jc w:val="center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图1</w:t>
      </w:r>
    </w:p>
    <w:p>
      <w:pPr>
        <w:pStyle w:val="5"/>
        <w:widowControl/>
        <w:spacing w:beforeAutospacing="0" w:after="60" w:afterAutospacing="0" w:line="36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7． 在图示区域海岸线变化最快的时段，该区域可能经历了（    ）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A．强烈的地震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B．剧烈的海啸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C．频发的飓风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D．汹涌的洪水</w:t>
      </w:r>
    </w:p>
    <w:p>
      <w:pPr>
        <w:pStyle w:val="5"/>
        <w:widowControl/>
        <w:spacing w:beforeAutospacing="0" w:after="60" w:afterAutospacing="0" w:line="36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8． 判断甲水域是湖泊而非海湾的依据是（    ）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</w:t>
      </w:r>
      <w:r>
        <w:rPr>
          <w:rFonts w:ascii="宋体" w:hAnsi="宋体" w:eastAsia="宋体"/>
          <w:sz w:val="21"/>
          <w:szCs w:val="21"/>
        </w:rPr>
        <w:t>甲水域北岸岸线基本稳定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②</w:t>
      </w:r>
      <w:r>
        <w:rPr>
          <w:rFonts w:ascii="宋体" w:hAnsi="宋体" w:eastAsia="宋体"/>
          <w:sz w:val="21"/>
          <w:szCs w:val="21"/>
        </w:rPr>
        <w:t>百年来变动的海岸线近似平直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③</w:t>
      </w:r>
      <w:r>
        <w:rPr>
          <w:rFonts w:ascii="宋体" w:hAnsi="宋体" w:eastAsia="宋体"/>
          <w:sz w:val="21"/>
          <w:szCs w:val="21"/>
        </w:rPr>
        <w:t>甲水域有河流汇入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④</w:t>
      </w:r>
      <w:r>
        <w:rPr>
          <w:rFonts w:ascii="宋体" w:hAnsi="宋体" w:eastAsia="宋体"/>
          <w:sz w:val="21"/>
          <w:szCs w:val="21"/>
        </w:rPr>
        <w:t>甲水域呈半圆形形态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</w:rPr>
        <w:t>①②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B．</w:t>
      </w:r>
      <w:r>
        <w:rPr>
          <w:rFonts w:hint="eastAsia" w:ascii="宋体" w:hAnsi="宋体" w:eastAsia="宋体" w:cs="宋体"/>
          <w:sz w:val="21"/>
          <w:szCs w:val="21"/>
        </w:rPr>
        <w:t>②③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</w:rPr>
        <w:t>③④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</w:rPr>
        <w:t>①④</w:t>
      </w:r>
    </w:p>
    <w:p>
      <w:pPr>
        <w:pStyle w:val="5"/>
        <w:widowControl/>
        <w:spacing w:beforeAutospacing="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蒙古族将靠近山林的优质草原称为杭盖草原。杭盖草原地形和缓，多由缓丘和河谷组成。缓丘上牧草葱郁，河谷中的牧草更加繁茂。通常鼠类打洞、啃食等对草原多有破坏，而杭盖草原的河谷中鼠害却很轻。杭盖草原是古时游牧民族最喜爱的牧场。据此完成9 ~ 11题。</w:t>
      </w:r>
    </w:p>
    <w:p>
      <w:pPr>
        <w:pStyle w:val="5"/>
        <w:widowControl/>
        <w:spacing w:beforeAutospacing="0" w:after="60" w:afterAutospacing="0" w:line="36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9．杭盖草原附近山地对古时游牧民族越冬的重要性在于（    ）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A．提供水源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B．挡风保暖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C．食物丰富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D．围猎场所大</w:t>
      </w:r>
    </w:p>
    <w:p>
      <w:pPr>
        <w:pStyle w:val="5"/>
        <w:widowControl/>
        <w:spacing w:beforeAutospacing="0" w:after="60" w:afterAutospacing="0" w:line="36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10．相对于周边坡度较大的草原，杭盖草原的缓丘牧草生长更好，是因为缓丘上（    ）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A．降水较多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B．蒸发较弱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C．温度较高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D．径流较少</w:t>
      </w:r>
    </w:p>
    <w:p>
      <w:pPr>
        <w:pStyle w:val="5"/>
        <w:widowControl/>
        <w:spacing w:beforeAutospacing="0" w:after="60" w:afterAutospacing="0" w:line="36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11．杭盖草原的河谷鼠害很轻，是因为河谷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A．缺乏鼠类食物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B．冷空气易集聚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C．地下水位高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D．鼠类天敌多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</w:p>
    <w:p>
      <w:pPr>
        <w:pStyle w:val="5"/>
        <w:widowControl/>
        <w:spacing w:beforeAutospacing="0" w:after="60" w:afterAutospacing="0" w:line="360" w:lineRule="auto"/>
        <w:rPr>
          <w:rStyle w:val="8"/>
          <w:rFonts w:ascii="宋体" w:hAnsi="宋体" w:eastAsia="宋体"/>
          <w:sz w:val="21"/>
          <w:szCs w:val="21"/>
        </w:rPr>
      </w:pPr>
      <w:r>
        <w:rPr>
          <w:rStyle w:val="8"/>
          <w:rFonts w:ascii="宋体" w:hAnsi="宋体" w:eastAsia="宋体"/>
          <w:sz w:val="21"/>
          <w:szCs w:val="21"/>
        </w:rPr>
        <w:t>二、非选择题：共56分。第36～37题为必考题，每个试题考生都必须作答。第43～44题为选做题，考生根据要求作答。</w:t>
      </w:r>
    </w:p>
    <w:p>
      <w:pPr>
        <w:pStyle w:val="5"/>
        <w:widowControl/>
        <w:spacing w:beforeAutospacing="0" w:after="60" w:afterAutospacing="0" w:line="360" w:lineRule="auto"/>
        <w:rPr>
          <w:rFonts w:ascii="宋体" w:hAnsi="宋体" w:eastAsia="宋体"/>
          <w:sz w:val="21"/>
          <w:szCs w:val="21"/>
        </w:rPr>
      </w:pPr>
      <w:r>
        <w:rPr>
          <w:rStyle w:val="8"/>
          <w:rFonts w:ascii="宋体" w:hAnsi="宋体" w:eastAsia="宋体"/>
          <w:sz w:val="21"/>
          <w:szCs w:val="21"/>
        </w:rPr>
        <w:t>（一）必考题：共56分。</w:t>
      </w:r>
    </w:p>
    <w:p>
      <w:pPr>
        <w:pStyle w:val="5"/>
        <w:widowControl/>
        <w:spacing w:beforeAutospacing="0" w:after="60" w:afterAutospacing="0" w:line="360" w:lineRule="auto"/>
        <w:rPr>
          <w:rFonts w:ascii="宋体" w:hAnsi="宋体" w:eastAsia="宋体"/>
          <w:sz w:val="21"/>
          <w:szCs w:val="21"/>
        </w:rPr>
      </w:pPr>
      <w:r>
        <w:rPr>
          <w:rStyle w:val="8"/>
          <w:rFonts w:ascii="宋体" w:hAnsi="宋体" w:eastAsia="宋体"/>
          <w:sz w:val="21"/>
          <w:szCs w:val="21"/>
        </w:rPr>
        <w:t>36．阅读图文材料，完成下列要求。(22分)</w:t>
      </w:r>
    </w:p>
    <w:p>
      <w:pPr>
        <w:pStyle w:val="5"/>
        <w:widowControl/>
        <w:spacing w:beforeAutospacing="0" w:afterAutospacing="0" w:line="360" w:lineRule="auto"/>
        <w:ind w:firstLine="420"/>
        <w:rPr>
          <w:rFonts w:ascii="宋体" w:hAnsi="宋体" w:eastAsia="宋体"/>
          <w:szCs w:val="21"/>
        </w:rPr>
      </w:pPr>
      <w:r>
        <w:rPr>
          <w:rFonts w:ascii="宋体" w:hAnsi="宋体" w:eastAsia="宋体"/>
          <w:sz w:val="21"/>
          <w:szCs w:val="21"/>
        </w:rPr>
        <w:t>瑞士矿产资源贫乏，经济发达。年降水量1000毫米以上，河湖众多。工业、金融业、旅游业为经济的三大支柱，工业以低原料消耗的机械制造、精细化工、医药、钟表等为主，技术先进。有完整的金融法律和监管体系，提供广泛、专业、高度国际化的金融服务。在能源消费构成中，水电占30%以上。图4示意瑞士的地形。</w:t>
      </w:r>
    </w:p>
    <w:p>
      <w:pPr>
        <w:widowControl/>
        <w:spacing w:line="360" w:lineRule="auto"/>
        <w:jc w:val="center"/>
        <w:rPr>
          <w:rFonts w:ascii="宋体" w:hAnsi="宋体"/>
          <w:szCs w:val="21"/>
        </w:rPr>
      </w:pPr>
      <w:r>
        <w:rPr>
          <w:rFonts w:ascii="宋体" w:hAnsi="宋体"/>
        </w:rPr>
        <w:drawing>
          <wp:inline distT="0" distB="0" distL="0" distR="0">
            <wp:extent cx="5187315" cy="2467610"/>
            <wp:effectExtent l="0" t="0" r="0" b="889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02058" cy="2474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widowControl/>
        <w:spacing w:beforeAutospacing="0" w:afterAutospacing="0" w:line="360" w:lineRule="auto"/>
        <w:jc w:val="center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图4</w:t>
      </w:r>
    </w:p>
    <w:p>
      <w:pPr>
        <w:pStyle w:val="5"/>
        <w:widowControl/>
        <w:spacing w:beforeAutospacing="0" w:after="60" w:afterAutospacing="0" w:line="36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（1）说明瑞士利用优势自然资源发展的非农产业。(6分)</w:t>
      </w:r>
    </w:p>
    <w:p>
      <w:pPr>
        <w:pStyle w:val="5"/>
        <w:widowControl/>
        <w:spacing w:beforeAutospacing="0" w:after="60" w:afterAutospacing="0" w:line="36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（2）分析瑞士主要发展低原料消耗的工业部门的原因。(8分)</w:t>
      </w:r>
    </w:p>
    <w:p>
      <w:pPr>
        <w:pStyle w:val="5"/>
        <w:widowControl/>
        <w:spacing w:beforeAutospacing="0" w:after="60" w:afterAutospacing="0" w:line="36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（3）指出瑞士发展金融业的自身优势因素。(4分)</w:t>
      </w:r>
    </w:p>
    <w:p>
      <w:pPr>
        <w:pStyle w:val="5"/>
        <w:widowControl/>
        <w:spacing w:beforeAutospacing="0" w:after="60" w:afterAutospacing="0" w:line="36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（4）简述瑞士经济发展特点给区域经济发展带来的启示。(4分)</w:t>
      </w:r>
    </w:p>
    <w:p>
      <w:pPr>
        <w:pStyle w:val="5"/>
        <w:widowControl/>
        <w:spacing w:beforeAutospacing="0" w:after="60" w:afterAutospacing="0" w:line="360" w:lineRule="auto"/>
        <w:rPr>
          <w:rFonts w:ascii="宋体" w:hAnsi="宋体" w:eastAsia="宋体"/>
          <w:sz w:val="21"/>
          <w:szCs w:val="21"/>
        </w:rPr>
      </w:pPr>
    </w:p>
    <w:p>
      <w:pPr>
        <w:pStyle w:val="5"/>
        <w:widowControl/>
        <w:spacing w:beforeAutospacing="0" w:after="60" w:afterAutospacing="0" w:line="360" w:lineRule="auto"/>
        <w:rPr>
          <w:rFonts w:ascii="宋体" w:hAnsi="宋体" w:eastAsia="宋体"/>
          <w:sz w:val="21"/>
          <w:szCs w:val="21"/>
        </w:rPr>
      </w:pPr>
      <w:r>
        <w:rPr>
          <w:rStyle w:val="8"/>
          <w:rFonts w:ascii="宋体" w:hAnsi="宋体" w:eastAsia="宋体"/>
          <w:sz w:val="21"/>
          <w:szCs w:val="21"/>
        </w:rPr>
        <w:t>37．阅读图文材料，完成下列要求。(24分)</w:t>
      </w:r>
    </w:p>
    <w:p>
      <w:pPr>
        <w:pStyle w:val="5"/>
        <w:widowControl/>
        <w:spacing w:beforeAutospacing="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2002年4~10月，澳大利亚大部分地区气候严重异常。同年10月22~23日，一场沙尘量创纪录的沙尘暴袭击了澳大利亚部分地区。图5示意澳大利亚及周边区域当地时间10月23日4时的海平面气压分布。</w:t>
      </w:r>
    </w:p>
    <w:p>
      <w:pPr>
        <w:widowControl/>
        <w:spacing w:line="360" w:lineRule="auto"/>
        <w:jc w:val="center"/>
        <w:rPr>
          <w:rFonts w:ascii="宋体" w:hAnsi="宋体"/>
          <w:szCs w:val="21"/>
        </w:rPr>
      </w:pPr>
      <w:r>
        <w:rPr>
          <w:rFonts w:ascii="宋体" w:hAnsi="宋体"/>
        </w:rPr>
        <w:drawing>
          <wp:inline distT="0" distB="0" distL="0" distR="0">
            <wp:extent cx="4570730" cy="2386330"/>
            <wp:effectExtent l="0" t="0" r="127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1247" cy="2392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widowControl/>
        <w:spacing w:beforeAutospacing="0" w:after="60" w:afterAutospacing="0" w:line="360" w:lineRule="auto"/>
        <w:jc w:val="center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图5</w:t>
      </w:r>
    </w:p>
    <w:p>
      <w:pPr>
        <w:pStyle w:val="5"/>
        <w:widowControl/>
        <w:spacing w:beforeAutospacing="0" w:after="60" w:afterAutospacing="0" w:line="36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（1）推测当年4 ~ 10月澳大利亚气候异常的表现，并分析其在沙尘暴形成中的作用。(6分)</w:t>
      </w:r>
    </w:p>
    <w:p>
      <w:pPr>
        <w:pStyle w:val="5"/>
        <w:widowControl/>
        <w:spacing w:beforeAutospacing="0" w:after="60" w:afterAutospacing="0" w:line="36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（2）在图示甲乙丙丁四地区中，指出10月23日4时正在经历沙尘暴的地区并说明判断依据。(6分)</w:t>
      </w:r>
    </w:p>
    <w:p>
      <w:pPr>
        <w:pStyle w:val="5"/>
        <w:widowControl/>
        <w:spacing w:beforeAutospacing="0" w:after="60" w:afterAutospacing="0" w:line="36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（3）指出经历此次沙尘暴的地区10月22 ~ 23日风向、气温的变化。(6分)</w:t>
      </w:r>
    </w:p>
    <w:p>
      <w:pPr>
        <w:pStyle w:val="5"/>
        <w:widowControl/>
        <w:spacing w:beforeAutospacing="0" w:after="60" w:afterAutospacing="0" w:line="36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（4）对于“人类是否应干预沙尘暴”这一问题，提出自己的观点，并说明理由。(6分)</w:t>
      </w:r>
    </w:p>
    <w:p>
      <w:pPr>
        <w:pStyle w:val="5"/>
        <w:widowControl/>
        <w:spacing w:beforeAutospacing="0" w:after="60" w:afterAutospacing="0" w:line="36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43．【地理——选修3：旅游地理】(10分)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位于陕西省安康市汉阴县的凤堰古梯田，是目前已发现的秦巴山区面积最大、保存最完整的清代梯田。在总面积约800公顷的古梯田保护区内，分布有自清乾隆年间以来修建的古建筑民居群落、古寨堡、古庙宇、古堰渠、古塘坝等文物遗存。2019年，凤堰古梯田被列为全国重点文物保护单位。以古梯田为“展品”，以秀美的自然风光为“展厅”，凤堰古梯田被打造成保护和展示原生态生活方式、促进村镇科学发展的开放式“生态博物馆”。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b/>
          <w:sz w:val="21"/>
          <w:szCs w:val="21"/>
        </w:rPr>
      </w:pPr>
      <w:r>
        <w:rPr>
          <w:rStyle w:val="8"/>
          <w:rFonts w:ascii="宋体" w:hAnsi="宋体" w:eastAsia="宋体"/>
          <w:b w:val="0"/>
          <w:sz w:val="21"/>
          <w:szCs w:val="21"/>
        </w:rPr>
        <w:t>提出该开放式“生态博物馆”开展旅游活动的旅游资源保护措施。</w:t>
      </w:r>
    </w:p>
    <w:p>
      <w:pPr>
        <w:pStyle w:val="5"/>
        <w:widowControl/>
        <w:spacing w:beforeAutospacing="0" w:after="60" w:afterAutospacing="0" w:line="36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44．【地理——选修6：环境保护】(10分)</w:t>
      </w:r>
    </w:p>
    <w:p>
      <w:pPr>
        <w:pStyle w:val="5"/>
        <w:widowControl/>
        <w:spacing w:beforeAutospacing="0" w:after="60" w:afterAutospacing="0" w:line="360" w:lineRule="auto"/>
        <w:ind w:firstLine="42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多氯联苯曾被广泛使用，进入环境后难以降解，被公认为环境污染的元凶之一。美国于1929年最先使用，1978年禁用。时至今日，美国某湖虽然鱼类丰富，但由于存在多氯联苯污染，湖边仍立着“不建议食用鱼类”的警示牌。</w:t>
      </w:r>
    </w:p>
    <w:p>
      <w:pPr>
        <w:pStyle w:val="5"/>
        <w:widowControl/>
        <w:spacing w:beforeAutospacing="0" w:afterAutospacing="0" w:line="360" w:lineRule="auto"/>
        <w:ind w:firstLine="420"/>
        <w:rPr>
          <w:rStyle w:val="8"/>
          <w:rFonts w:ascii="宋体" w:hAnsi="宋体" w:eastAsia="宋体"/>
          <w:b w:val="0"/>
          <w:sz w:val="21"/>
          <w:szCs w:val="21"/>
        </w:rPr>
      </w:pPr>
      <w:r>
        <w:rPr>
          <w:rStyle w:val="8"/>
          <w:rFonts w:ascii="宋体" w:hAnsi="宋体" w:eastAsia="宋体"/>
          <w:b w:val="0"/>
          <w:sz w:val="21"/>
          <w:szCs w:val="21"/>
        </w:rPr>
        <w:t>为分析该湖鱼类体内多氯联苯的来源，列出应采集的样品种类及采样点的位置，并说明理由。</w:t>
      </w:r>
    </w:p>
    <w:p>
      <w:pPr>
        <w:pStyle w:val="5"/>
        <w:widowControl/>
        <w:spacing w:beforeAutospacing="0" w:afterAutospacing="0" w:line="360" w:lineRule="auto"/>
        <w:ind w:firstLine="420"/>
        <w:rPr>
          <w:rStyle w:val="8"/>
          <w:rFonts w:ascii="宋体" w:hAnsi="宋体" w:eastAsia="宋体"/>
          <w:b w:val="0"/>
          <w:sz w:val="21"/>
          <w:szCs w:val="21"/>
        </w:rPr>
      </w:pPr>
    </w:p>
    <w:p>
      <w:pPr>
        <w:pStyle w:val="5"/>
        <w:widowControl/>
        <w:spacing w:beforeAutospacing="0" w:afterAutospacing="0" w:line="360" w:lineRule="auto"/>
        <w:ind w:firstLine="420"/>
        <w:rPr>
          <w:rStyle w:val="8"/>
          <w:rFonts w:ascii="宋体" w:hAnsi="宋体" w:eastAsia="宋体"/>
          <w:b w:val="0"/>
          <w:sz w:val="21"/>
          <w:szCs w:val="21"/>
        </w:rPr>
      </w:pPr>
    </w:p>
    <w:p>
      <w:pPr>
        <w:pStyle w:val="5"/>
        <w:widowControl/>
        <w:spacing w:beforeAutospacing="0" w:afterAutospacing="0" w:line="360" w:lineRule="auto"/>
        <w:ind w:firstLine="420"/>
        <w:rPr>
          <w:rStyle w:val="8"/>
          <w:rFonts w:ascii="宋体" w:hAnsi="宋体" w:eastAsia="宋体"/>
          <w:b w:val="0"/>
          <w:sz w:val="21"/>
          <w:szCs w:val="21"/>
        </w:rPr>
      </w:pPr>
    </w:p>
    <w:p>
      <w:pPr>
        <w:spacing w:line="360" w:lineRule="auto"/>
        <w:jc w:val="center"/>
        <w:textAlignment w:val="center"/>
        <w:rPr>
          <w:rFonts w:ascii="宋体" w:hAnsi="宋体"/>
          <w:b/>
          <w:sz w:val="32"/>
        </w:rPr>
      </w:pPr>
      <w:r>
        <w:rPr>
          <w:rFonts w:ascii="宋体" w:hAnsi="宋体"/>
          <w:b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10172700</wp:posOffset>
            </wp:positionH>
            <wp:positionV relativeFrom="topMargin">
              <wp:posOffset>10655300</wp:posOffset>
            </wp:positionV>
            <wp:extent cx="254000" cy="469900"/>
            <wp:effectExtent l="0" t="0" r="0" b="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b/>
          <w:sz w:val="32"/>
        </w:rPr>
        <w:t>2022年普通高等学校招生全国统一考试（全国甲卷）</w:t>
      </w:r>
    </w:p>
    <w:p>
      <w:pPr>
        <w:spacing w:line="360" w:lineRule="auto"/>
        <w:jc w:val="center"/>
        <w:textAlignment w:val="center"/>
        <w:rPr>
          <w:rFonts w:ascii="宋体" w:hAnsi="宋体"/>
          <w:b/>
          <w:sz w:val="32"/>
        </w:rPr>
      </w:pPr>
      <w:r>
        <w:rPr>
          <w:rFonts w:ascii="宋体" w:hAnsi="宋体"/>
          <w:b/>
          <w:sz w:val="32"/>
        </w:rPr>
        <w:t>地理</w:t>
      </w:r>
      <w:r>
        <w:rPr>
          <w:rFonts w:hint="eastAsia" w:ascii="宋体" w:hAnsi="宋体"/>
          <w:b/>
          <w:sz w:val="32"/>
        </w:rPr>
        <w:t>参考答案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b/>
          <w:sz w:val="24"/>
        </w:rPr>
        <w:t>一、选择题</w:t>
      </w:r>
    </w:p>
    <w:p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1. B    2. A    3. D</w:t>
      </w:r>
      <w:r>
        <w:rPr>
          <w:rFonts w:hint="eastAsia" w:ascii="宋体" w:hAnsi="宋体"/>
          <w:color w:val="000000"/>
        </w:rPr>
        <w:t xml:space="preserve"> </w:t>
      </w:r>
      <w:r>
        <w:rPr>
          <w:rFonts w:ascii="宋体" w:hAnsi="宋体"/>
          <w:color w:val="000000"/>
        </w:rPr>
        <w:t xml:space="preserve">   4. D    5. C    6. A</w:t>
      </w:r>
      <w:r>
        <w:rPr>
          <w:rFonts w:hint="eastAsia" w:ascii="宋体" w:hAnsi="宋体"/>
          <w:color w:val="000000"/>
        </w:rPr>
        <w:t xml:space="preserve"> </w:t>
      </w:r>
      <w:r>
        <w:rPr>
          <w:rFonts w:ascii="宋体" w:hAnsi="宋体"/>
          <w:color w:val="000000"/>
        </w:rPr>
        <w:t xml:space="preserve">   7. C    8. A</w:t>
      </w:r>
      <w:r>
        <w:rPr>
          <w:rFonts w:hint="eastAsia" w:ascii="宋体" w:hAnsi="宋体"/>
          <w:color w:val="000000"/>
        </w:rPr>
        <w:t xml:space="preserve"> </w:t>
      </w:r>
      <w:r>
        <w:rPr>
          <w:rFonts w:ascii="宋体" w:hAnsi="宋体"/>
          <w:color w:val="000000"/>
        </w:rPr>
        <w:t xml:space="preserve">   9. B    10. B    11. C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二、非选择题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36.（1）降水丰富，河湖众多，地势起伏大，可发展电力工业；河湖众多，风景优美，经济发达，可发展旅游产业。    </w:t>
      </w:r>
    </w:p>
    <w:p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（2）山地多，矿产资源、能源贫乏，客观上趋向发展占地少、耗费原料和燃料少的工业部门。    </w:t>
      </w:r>
    </w:p>
    <w:p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（3）位于欧洲中部，地理位置优越，且经济发达；作为中立国，政局稳定。    </w:t>
      </w:r>
    </w:p>
    <w:p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（4）利用自身优势，大力发展特色产业；建立完善的法律和监管体系，为产业发展提供稳定的环境。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37.（1）表现：降水少，气候异常干旱。</w:t>
      </w:r>
      <w:r>
        <w:rPr>
          <w:rFonts w:ascii="宋体" w:hAnsi="宋体"/>
          <w:color w:val="000000"/>
        </w:rPr>
        <w:br w:type="textWrapping"/>
      </w:r>
      <w:r>
        <w:rPr>
          <w:rFonts w:ascii="宋体" w:hAnsi="宋体"/>
          <w:color w:val="000000"/>
        </w:rPr>
        <w:t xml:space="preserve">作用：干旱导致沙化土地和荒漠化土地增多，易形成沙尘源，为沙尘暴提供物质基础；前期干旱少雨，使春季气温回升快，利于产生大风或强风的天气，为沙尘暴提供动力条件。    </w:t>
      </w:r>
    </w:p>
    <w:p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（2）丙； 丙位于高压中心及沙漠东侧，以偏西风为，且风力较大，沙尘主要吹向丙地。    </w:t>
      </w:r>
    </w:p>
    <w:p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（3）风向变化：从偏北风转为西南风；气温变化：气温降低，温差变小。    </w:t>
      </w:r>
    </w:p>
    <w:p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（4）观点：干预沙尘暴；理由：沙尘暴是自然灾害，在一定范围内，可对沙尘暴进行干预，控制沙尘暴发生的频次和强度，减轻对经济与社会可持续发展的影响。（言之有理即可） </w:t>
      </w:r>
      <w:r>
        <w:rPr>
          <w:rFonts w:ascii="宋体" w:hAnsi="宋体"/>
          <w:color w:val="000000"/>
        </w:rPr>
        <w:br w:type="textWrapping"/>
      </w:r>
      <w:r>
        <w:rPr>
          <w:rFonts w:ascii="宋体" w:hAnsi="宋体"/>
          <w:color w:val="000000"/>
        </w:rPr>
        <w:t xml:space="preserve">观点：不应干预沙尘暴；理由：沙尘暴是自然现象，是地球自然生态系统的一部分，也是自然物质循环中的重要环节。干预沙尘暴会引起自然系统的连锁反应，甚至引发其他生态灾难。（言之有理即可） 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43.完善景区规划、依法保护生态环境，对古建筑等进行保护性修缮，尽可能保证新建设施与景区景观相融合。倡导绿色旅游，普及旅游文化环境保护教育，提高游客对旅游资源环境保护的意识。制定景区相关环境保护条例与惩罚制度，评定该“生态博物馆”的环境容量，对人口数量的容纳程度，限制客流量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44.来源：工业直接排放、流域内地表和地下径流将污染物带入湖中，长期难以降解、以及食物链的富集。</w:t>
      </w:r>
      <w:r>
        <w:rPr>
          <w:rFonts w:ascii="宋体" w:hAnsi="宋体"/>
          <w:color w:val="000000"/>
        </w:rPr>
        <w:br w:type="textWrapping"/>
      </w:r>
      <w:r>
        <w:rPr>
          <w:rFonts w:ascii="宋体" w:hAnsi="宋体"/>
          <w:color w:val="000000"/>
        </w:rPr>
        <w:t>样品种类与位置：流域内土壤、注入湖泊的地表水、地下水、湖底淤泥、湖泊食物链中各级生物体内样本以及湖泊水、下游河水、入海口处等。</w:t>
      </w:r>
      <w:r>
        <w:rPr>
          <w:rFonts w:ascii="宋体" w:hAnsi="宋体"/>
          <w:color w:val="000000"/>
        </w:rPr>
        <w:br w:type="textWrapping"/>
      </w:r>
      <w:r>
        <w:rPr>
          <w:rFonts w:ascii="宋体" w:hAnsi="宋体"/>
          <w:color w:val="000000"/>
        </w:rPr>
        <w:t>原因：多氯联苯曾经广泛使用并污染，并且难以降解。除了直接污染湖水外，土壤中的污染物也有可能迁移带到湖中，经由食物链逐渐富集。也有可能随着湖泊出水口，将污染物排放至下游河流和海洋当中。</w:t>
      </w:r>
    </w:p>
    <w:p>
      <w:pPr>
        <w:pStyle w:val="5"/>
        <w:widowControl/>
        <w:spacing w:beforeAutospacing="0" w:afterAutospacing="0" w:line="360" w:lineRule="auto"/>
        <w:ind w:firstLine="420"/>
        <w:rPr>
          <w:rFonts w:ascii="宋体" w:hAnsi="宋体" w:eastAsia="宋体"/>
          <w:sz w:val="21"/>
          <w:szCs w:val="21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1">
      <wne:fci wne:fciName="DotAccent" wne:swArg="0000"/>
    </wne:keymap>
    <wne:keymap wne:kcmPrimary="0074">
      <wne:fci wne:fciName="IndentFirstLine" wne:swArg="0000"/>
    </wne:keymap>
    <wne:keymap wne:kcmPrimary="0075">
      <wne:acd wne:acdName="acd0"/>
    </wne:keymap>
    <wne:keymap wne:kcmPrimary="0076">
      <wne:acd wne:acdName="acd1"/>
    </wne:keymap>
    <wne:keymap wne:kcmPrimary="0077">
      <wne:acd wne:acdName="acd2"/>
    </wne:keymap>
    <wne:keymap wne:kcmPrimary="022E">
      <wne:wch wne:val="0000FF0E"/>
    </wne:keymap>
    <wne:keymap wne:kcmPrimary="0261">
      <wne:wch wne:val="0000201C"/>
    </wne:keymap>
    <wne:keymap wne:kcmPrimary="0262">
      <wne:wch wne:val="0000201D"/>
    </wne:keymap>
    <wne:keymap wne:kcmPrimary="0263">
      <wne:wch wne:val="000025CB"/>
    </wne:keymap>
    <wne:keymap wne:kcmPrimary="0264">
      <wne:wch wne:val="000025A1"/>
    </wne:keymap>
    <wne:keymap wne:kcmPrimary="0265">
      <wne:wch wne:val="00002103"/>
    </wne:keymap>
    <wne:keymap wne:kcmPrimary="0266">
      <wne:wch wne:val="00002170"/>
    </wne:keymap>
    <wne:keymap wne:kcmPrimary="0267">
      <wne:wch wne:val="00002235"/>
    </wne:keymap>
    <wne:keymap wne:kcmPrimary="0268">
      <wne:wch wne:val="00002234"/>
    </wne:keymap>
    <wne:keymap wne:kcmPrimary="0269">
      <wne:wch wne:val="00002171"/>
    </wne:keymap>
  </wne:keymaps>
  <wne:acds>
    <wne:acd wne:argValue="d2lTTw==" wne:acdName="acd0" wne:fciIndexBasedOn="0164"/>
    <wne:acd wne:argValue="VABpAG0AZQBzACAATgBlAHcAIABSAG8AbQBhAG4A" wne:acdName="acd1" wne:fciIndexBasedOn="0164"/>
    <wne:acd wne:argValue="i1tTTw==" wne:acdName="acd2" wne:fciIndexBasedOn="0164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6321425" cy="8716010"/>
          <wp:effectExtent l="0" t="0" r="0" b="0"/>
          <wp:wrapNone/>
          <wp:docPr id="1" name="图片 1" descr="稻壳文库水印.png\纵向水印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稻壳文库水印.png\纵向水印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21425" cy="8716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2F7E"/>
    <w:rsid w:val="000460FF"/>
    <w:rsid w:val="00054E7B"/>
    <w:rsid w:val="00066BA4"/>
    <w:rsid w:val="00070B48"/>
    <w:rsid w:val="000D278D"/>
    <w:rsid w:val="000D6E81"/>
    <w:rsid w:val="000E4D02"/>
    <w:rsid w:val="000E4FF1"/>
    <w:rsid w:val="000E62E3"/>
    <w:rsid w:val="001177F3"/>
    <w:rsid w:val="0012174B"/>
    <w:rsid w:val="00132853"/>
    <w:rsid w:val="00171458"/>
    <w:rsid w:val="00172DF7"/>
    <w:rsid w:val="00173C1D"/>
    <w:rsid w:val="001764C3"/>
    <w:rsid w:val="0018010E"/>
    <w:rsid w:val="00191C29"/>
    <w:rsid w:val="001C63DA"/>
    <w:rsid w:val="001D0C6F"/>
    <w:rsid w:val="001F2FDD"/>
    <w:rsid w:val="00201A7E"/>
    <w:rsid w:val="00204526"/>
    <w:rsid w:val="00221FC9"/>
    <w:rsid w:val="002223C1"/>
    <w:rsid w:val="00244CEF"/>
    <w:rsid w:val="002457C2"/>
    <w:rsid w:val="00275887"/>
    <w:rsid w:val="002908F0"/>
    <w:rsid w:val="002A0E5D"/>
    <w:rsid w:val="002A1A21"/>
    <w:rsid w:val="002D26C7"/>
    <w:rsid w:val="002F06B2"/>
    <w:rsid w:val="003102DB"/>
    <w:rsid w:val="003511BB"/>
    <w:rsid w:val="003625C4"/>
    <w:rsid w:val="003B1712"/>
    <w:rsid w:val="003C4A95"/>
    <w:rsid w:val="003D0C09"/>
    <w:rsid w:val="003E262F"/>
    <w:rsid w:val="003F07FD"/>
    <w:rsid w:val="004062F6"/>
    <w:rsid w:val="004151FC"/>
    <w:rsid w:val="00430A44"/>
    <w:rsid w:val="00435F83"/>
    <w:rsid w:val="00440FED"/>
    <w:rsid w:val="00444A46"/>
    <w:rsid w:val="00452E21"/>
    <w:rsid w:val="0046214C"/>
    <w:rsid w:val="0049183B"/>
    <w:rsid w:val="004B44B5"/>
    <w:rsid w:val="004D44FD"/>
    <w:rsid w:val="00504E72"/>
    <w:rsid w:val="00524B0F"/>
    <w:rsid w:val="00537FB1"/>
    <w:rsid w:val="00573B43"/>
    <w:rsid w:val="0059145F"/>
    <w:rsid w:val="00596076"/>
    <w:rsid w:val="005B2107"/>
    <w:rsid w:val="005B39DB"/>
    <w:rsid w:val="005B49FE"/>
    <w:rsid w:val="005C2124"/>
    <w:rsid w:val="005D5ED3"/>
    <w:rsid w:val="005F1362"/>
    <w:rsid w:val="00605626"/>
    <w:rsid w:val="006071D5"/>
    <w:rsid w:val="0062039B"/>
    <w:rsid w:val="00623C16"/>
    <w:rsid w:val="00624FBC"/>
    <w:rsid w:val="00630951"/>
    <w:rsid w:val="00637D3A"/>
    <w:rsid w:val="00640BF5"/>
    <w:rsid w:val="00647E2D"/>
    <w:rsid w:val="00696978"/>
    <w:rsid w:val="006D5DE9"/>
    <w:rsid w:val="006E1438"/>
    <w:rsid w:val="006E5F41"/>
    <w:rsid w:val="006F45E0"/>
    <w:rsid w:val="0070015E"/>
    <w:rsid w:val="00700E02"/>
    <w:rsid w:val="00701D6B"/>
    <w:rsid w:val="007061B2"/>
    <w:rsid w:val="00707931"/>
    <w:rsid w:val="00740A09"/>
    <w:rsid w:val="00762E26"/>
    <w:rsid w:val="008028B5"/>
    <w:rsid w:val="00832BD2"/>
    <w:rsid w:val="00832EC9"/>
    <w:rsid w:val="00833A09"/>
    <w:rsid w:val="008422F1"/>
    <w:rsid w:val="0084769A"/>
    <w:rsid w:val="008634CD"/>
    <w:rsid w:val="008731FA"/>
    <w:rsid w:val="00880A38"/>
    <w:rsid w:val="00893DD6"/>
    <w:rsid w:val="008C0B90"/>
    <w:rsid w:val="008D2E94"/>
    <w:rsid w:val="008D3CF9"/>
    <w:rsid w:val="008D5BB4"/>
    <w:rsid w:val="008F2655"/>
    <w:rsid w:val="009214CC"/>
    <w:rsid w:val="0095300F"/>
    <w:rsid w:val="00974E0F"/>
    <w:rsid w:val="00982128"/>
    <w:rsid w:val="00994DD1"/>
    <w:rsid w:val="009A157F"/>
    <w:rsid w:val="009A27BF"/>
    <w:rsid w:val="009B549F"/>
    <w:rsid w:val="009B5666"/>
    <w:rsid w:val="009C4252"/>
    <w:rsid w:val="00A07DF2"/>
    <w:rsid w:val="00A11054"/>
    <w:rsid w:val="00A251AD"/>
    <w:rsid w:val="00A405DB"/>
    <w:rsid w:val="00A46D54"/>
    <w:rsid w:val="00A536B0"/>
    <w:rsid w:val="00A66CBE"/>
    <w:rsid w:val="00A71D29"/>
    <w:rsid w:val="00A92F20"/>
    <w:rsid w:val="00AB3EE3"/>
    <w:rsid w:val="00AD4827"/>
    <w:rsid w:val="00AD633B"/>
    <w:rsid w:val="00AD6B6A"/>
    <w:rsid w:val="00AD6C8D"/>
    <w:rsid w:val="00AF03C8"/>
    <w:rsid w:val="00B40253"/>
    <w:rsid w:val="00B623BE"/>
    <w:rsid w:val="00B73811"/>
    <w:rsid w:val="00B80D67"/>
    <w:rsid w:val="00B8100F"/>
    <w:rsid w:val="00B96924"/>
    <w:rsid w:val="00BA18C4"/>
    <w:rsid w:val="00BA4A82"/>
    <w:rsid w:val="00BB4C8B"/>
    <w:rsid w:val="00BB50C6"/>
    <w:rsid w:val="00BD3C29"/>
    <w:rsid w:val="00BD74B2"/>
    <w:rsid w:val="00BF1D06"/>
    <w:rsid w:val="00C02815"/>
    <w:rsid w:val="00C02FC6"/>
    <w:rsid w:val="00C321EB"/>
    <w:rsid w:val="00C332A9"/>
    <w:rsid w:val="00C73BB6"/>
    <w:rsid w:val="00CA4A07"/>
    <w:rsid w:val="00CF62B2"/>
    <w:rsid w:val="00D45089"/>
    <w:rsid w:val="00D51257"/>
    <w:rsid w:val="00D634C2"/>
    <w:rsid w:val="00D756B6"/>
    <w:rsid w:val="00D77F6E"/>
    <w:rsid w:val="00D93851"/>
    <w:rsid w:val="00D97961"/>
    <w:rsid w:val="00DA0796"/>
    <w:rsid w:val="00DA5448"/>
    <w:rsid w:val="00DB6888"/>
    <w:rsid w:val="00DC061C"/>
    <w:rsid w:val="00DC7BD1"/>
    <w:rsid w:val="00DF071B"/>
    <w:rsid w:val="00E22C2C"/>
    <w:rsid w:val="00E63075"/>
    <w:rsid w:val="00E97096"/>
    <w:rsid w:val="00EA0188"/>
    <w:rsid w:val="00EB17B4"/>
    <w:rsid w:val="00EB6917"/>
    <w:rsid w:val="00ED1550"/>
    <w:rsid w:val="00ED4F9A"/>
    <w:rsid w:val="00EE1A37"/>
    <w:rsid w:val="00F02604"/>
    <w:rsid w:val="00F17FAA"/>
    <w:rsid w:val="00F21C80"/>
    <w:rsid w:val="00F26698"/>
    <w:rsid w:val="00F676FD"/>
    <w:rsid w:val="00F72514"/>
    <w:rsid w:val="00F96324"/>
    <w:rsid w:val="00FA0944"/>
    <w:rsid w:val="00FA6947"/>
    <w:rsid w:val="00FB34D2"/>
    <w:rsid w:val="00FB44B6"/>
    <w:rsid w:val="00FB4B17"/>
    <w:rsid w:val="00FC5860"/>
    <w:rsid w:val="00FD377B"/>
    <w:rsid w:val="00FF2D79"/>
    <w:rsid w:val="00FF517A"/>
    <w:rsid w:val="38274566"/>
    <w:rsid w:val="4A0B225B"/>
    <w:rsid w:val="5B122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0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uiPriority w:val="0"/>
    <w:pPr>
      <w:spacing w:beforeAutospacing="1" w:afterAutospacing="1"/>
      <w:jc w:val="left"/>
    </w:pPr>
    <w:rPr>
      <w:rFonts w:asciiTheme="minorHAnsi" w:hAnsiTheme="minorHAnsi" w:eastAsiaTheme="minorEastAsia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unhideWhenUsed/>
    <w:uiPriority w:val="99"/>
    <w:rPr>
      <w:color w:val="0000FF"/>
      <w:u w:val="single"/>
    </w:rPr>
  </w:style>
  <w:style w:type="character" w:customStyle="1" w:styleId="10">
    <w:name w:val="页眉 Char"/>
    <w:basedOn w:val="7"/>
    <w:link w:val="4"/>
    <w:qFormat/>
    <w:uiPriority w:val="99"/>
    <w:rPr>
      <w:kern w:val="2"/>
      <w:sz w:val="18"/>
      <w:szCs w:val="24"/>
    </w:rPr>
  </w:style>
  <w:style w:type="paragraph" w:styleId="11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批注框文本 Char"/>
    <w:basedOn w:val="7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microsoft.com/office/2006/relationships/keyMapCustomizations" Target="customizations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B5E0E7C-C73B-453D-9E83-471BEE5706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518</Words>
  <Characters>2956</Characters>
  <Lines>24</Lines>
  <Paragraphs>6</Paragraphs>
  <TotalTime>0</TotalTime>
  <ScaleCrop>false</ScaleCrop>
  <LinksUpToDate>false</LinksUpToDate>
  <CharactersWithSpaces>3468</CharactersWithSpaces>
  <Application>WPS Office_11.1.0.10385_F1E327BC-269C-435d-A152-05C5408002CA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2022-06-12T08:22:00Z</dcterms:created>
  <dcterms:modified xsi:type="dcterms:W3CDTF">2022-06-13T11:27:38Z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2052-11.1.0.10385</vt:lpwstr>
  </property>
  <property fmtid="{D5CDD505-2E9C-101B-9397-08002B2CF9AE}" pid="3" name="KSOTemplateUUID">
    <vt:lpwstr>v1.0_library_2SopJQjBfYdG+ozztobAdw==</vt:lpwstr>
  </property>
</Properties>
</file>