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黑体" w:hAnsi="黑体" w:eastAsia="黑体"/>
          <w:b w:val="0"/>
          <w:sz w:val="44"/>
          <w:szCs w:val="44"/>
        </w:rPr>
      </w:pPr>
      <w:r>
        <w:rPr>
          <w:rFonts w:ascii="黑体" w:hAnsi="黑体" w:eastAsia="黑体"/>
          <w:b w:val="0"/>
          <w:sz w:val="44"/>
          <w:szCs w:val="44"/>
        </w:rPr>
        <w:t>安装说明</w:t>
      </w:r>
    </w:p>
    <w:p>
      <w:pPr>
        <w:rPr>
          <w:rFonts w:ascii="新宋体" w:hAnsi="新宋体" w:eastAsia="新宋体"/>
          <w:sz w:val="24"/>
          <w:szCs w:val="24"/>
        </w:rPr>
      </w:pPr>
    </w:p>
    <w:p>
      <w:pPr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>将下载的压缩包进行解压，得到以下文件</w:t>
      </w:r>
    </w:p>
    <w:p>
      <w:pPr>
        <w:jc w:val="center"/>
      </w:pPr>
      <w:r>
        <w:drawing>
          <wp:inline distT="0" distB="0" distL="114300" distR="114300">
            <wp:extent cx="1990725" cy="1314450"/>
            <wp:effectExtent l="0" t="0" r="9525" b="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其中，“</w:t>
      </w:r>
      <w:r>
        <w:rPr>
          <w:rFonts w:hint="eastAsia"/>
          <w:sz w:val="28"/>
          <w:szCs w:val="28"/>
          <w:lang w:val="en-US" w:eastAsia="zh-CN"/>
        </w:rPr>
        <w:t>Client.exe</w:t>
      </w:r>
      <w:r>
        <w:rPr>
          <w:rFonts w:hint="eastAsia"/>
          <w:sz w:val="28"/>
          <w:szCs w:val="28"/>
          <w:lang w:val="en-US" w:eastAsia="zh-CN"/>
        </w:rPr>
        <w:t>”为客户端安装程序，“</w:t>
      </w:r>
      <w:r>
        <w:rPr>
          <w:rFonts w:hint="eastAsia"/>
          <w:sz w:val="28"/>
          <w:szCs w:val="28"/>
          <w:lang w:val="en-US" w:eastAsia="zh-CN"/>
        </w:rPr>
        <w:t>Server.exe</w:t>
      </w:r>
      <w:r>
        <w:rPr>
          <w:rFonts w:hint="eastAsia"/>
          <w:sz w:val="28"/>
          <w:szCs w:val="28"/>
          <w:lang w:val="en-US" w:eastAsia="zh-CN"/>
        </w:rPr>
        <w:t>”为服务端安装程序，“MSDE2000RelA”为系统数据库，</w:t>
      </w:r>
      <w:r>
        <w:rPr>
          <w:rFonts w:hint="eastAsia"/>
          <w:sz w:val="28"/>
          <w:szCs w:val="28"/>
          <w:lang w:val="en-US" w:eastAsia="zh-CN"/>
        </w:rPr>
        <w:t>如果当前机器上仅用于业务操作，那么仅安装“Client.exe”文件即可。</w:t>
      </w:r>
    </w:p>
    <w:p>
      <w:p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jc w:val="both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Theme="majorEastAsia" w:hAnsiTheme="majorEastAsia" w:eastAsia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sz w:val="28"/>
          <w:szCs w:val="28"/>
          <w:lang w:val="en-US" w:eastAsia="zh-CN"/>
        </w:rPr>
        <w:t>客户端安装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双击</w:t>
      </w:r>
      <w:r>
        <w:rPr>
          <w:rFonts w:hint="default" w:ascii="Calibri (正文)" w:hAnsi="Calibri (正文)" w:cs="Calibri (正文)" w:eastAsiaTheme="majorEastAsia"/>
          <w:sz w:val="28"/>
          <w:szCs w:val="28"/>
          <w:lang w:val="en-US" w:eastAsia="zh-CN"/>
        </w:rPr>
        <w:t>Client.exe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文件，打开安装向导</w:t>
      </w:r>
    </w:p>
    <w:p>
      <w:pPr>
        <w:numPr>
          <w:numId w:val="0"/>
        </w:numPr>
        <w:jc w:val="center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  <w:drawing>
          <wp:inline distT="0" distB="0" distL="114300" distR="114300">
            <wp:extent cx="4791075" cy="3438525"/>
            <wp:effectExtent l="0" t="0" r="9525" b="9525"/>
            <wp:docPr id="3" name="图片 3" descr="QQ截图20230621120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306211205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2、阅读许可协议，选择“我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接受</w:t>
      </w:r>
      <w:r>
        <w:rPr>
          <w:rFonts w:hint="eastAsia" w:asciiTheme="majorEastAsia" w:hAnsiTheme="majorEastAsia" w:eastAsiaTheme="majorEastAsia"/>
          <w:sz w:val="28"/>
          <w:szCs w:val="28"/>
        </w:rPr>
        <w:t>协议”，单击“下一步”按钮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3438525"/>
            <wp:effectExtent l="0" t="0" r="9525" b="9525"/>
            <wp:docPr id="4" name="图片 4" descr="QQ截图20230621120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2306211205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3、选择软件安装路径，默认安装在电脑C盘，可单击“浏览”按钮选择安装文件夹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3438525"/>
            <wp:effectExtent l="0" t="0" r="9525" b="9525"/>
            <wp:docPr id="5" name="图片 5" descr="QQ截图20230621120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2306211206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4、设置开始菜单文件夹名称，保持默认即可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3438525"/>
            <wp:effectExtent l="0" t="0" r="9525" b="9525"/>
            <wp:docPr id="6" name="图片 6" descr="QQ截图20230621120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截图202306211206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5、选择“快捷方式”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3438525"/>
            <wp:effectExtent l="0" t="0" r="9525" b="9525"/>
            <wp:docPr id="7" name="图片 7" descr="QQ截图20230621120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截图202306211207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6、确认安装信息，若无误则点击“安装”按钮开始安装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3438525"/>
            <wp:effectExtent l="0" t="0" r="9525" b="9525"/>
            <wp:docPr id="8" name="图片 8" descr="QQ截图20230621120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2306211207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7、软件开始安装，请耐心等待安装完成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3438525"/>
            <wp:effectExtent l="0" t="0" r="9525" b="9525"/>
            <wp:docPr id="9" name="图片 9" descr="QQ截图20230621120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截图2023062112075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8、安装完成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3438525"/>
            <wp:effectExtent l="0" t="0" r="9525" b="9525"/>
            <wp:docPr id="10" name="图片 10" descr="QQ截图20230621120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QQ截图2023062112080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9、安装完成后，系统桌面会出现“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微步</w:t>
      </w:r>
      <w:r>
        <w:rPr>
          <w:rFonts w:hint="eastAsia" w:asciiTheme="minorEastAsia" w:hAnsiTheme="minorEastAsia"/>
          <w:sz w:val="28"/>
          <w:szCs w:val="28"/>
        </w:rPr>
        <w:t>库存管理（免费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网络</w:t>
      </w:r>
      <w:r>
        <w:rPr>
          <w:rFonts w:hint="eastAsia" w:asciiTheme="minorEastAsia" w:hAnsiTheme="minorEastAsia"/>
          <w:sz w:val="28"/>
          <w:szCs w:val="28"/>
        </w:rPr>
        <w:t>版）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客户端</w:t>
      </w:r>
      <w:r>
        <w:rPr>
          <w:rFonts w:hint="eastAsia" w:asciiTheme="minorEastAsia" w:hAnsiTheme="minorEastAsia"/>
          <w:sz w:val="28"/>
          <w:szCs w:val="28"/>
        </w:rPr>
        <w:t>”启动快捷方式，将鼠标移到其上，鼠标右键弹出菜单，选择“属性”</w:t>
      </w:r>
    </w:p>
    <w:p>
      <w:pPr>
        <w:jc w:val="center"/>
      </w:pPr>
      <w:r>
        <w:drawing>
          <wp:inline distT="0" distB="0" distL="114300" distR="114300">
            <wp:extent cx="3314700" cy="4953000"/>
            <wp:effectExtent l="0" t="0" r="0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打开属性窗口，选择快捷方式栏目，单击下方的“高级”按钮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drawing>
          <wp:inline distT="0" distB="0" distL="114300" distR="114300">
            <wp:extent cx="3644900" cy="5513705"/>
            <wp:effectExtent l="0" t="0" r="12700" b="1079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44900" cy="551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打开高级属性窗口，选择“用管理员身份运行”后，单击确定按钮</w:t>
      </w:r>
    </w:p>
    <w:p>
      <w:pPr>
        <w:jc w:val="center"/>
      </w:pPr>
      <w:r>
        <w:drawing>
          <wp:inline distT="0" distB="0" distL="0" distR="0">
            <wp:extent cx="3204210" cy="2670810"/>
            <wp:effectExtent l="0" t="0" r="0" b="0"/>
            <wp:docPr id="11" name="图片 11" descr="C:\Users\Administrator\Desktop\Image00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Image00002.b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15393" cy="268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三、数据库安装</w:t>
      </w:r>
    </w:p>
    <w:p/>
    <w:p>
      <w:pPr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系统采用的SQLServer作为数据库，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在安装服务端前需要先安装数据库。注意：本系统使用的数据库版本只能在Windows2000及其之后的版本中安装。</w:t>
      </w:r>
    </w:p>
    <w:p>
      <w:pPr>
        <w:numPr>
          <w:ilvl w:val="0"/>
          <w:numId w:val="3"/>
        </w:numPr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进入MSDE2000RelA目录，找到双击setup.exe文件，开始安装</w:t>
      </w:r>
    </w:p>
    <w:p>
      <w:pPr>
        <w:numPr>
          <w:ilvl w:val="0"/>
          <w:numId w:val="3"/>
        </w:numPr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安装成功后可在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Windows的[开始]-&gt;[程序]-&gt;[启动]中找到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服务管理器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.这表明您的MSDE已安装成功.</w:t>
      </w:r>
    </w:p>
    <w:p>
      <w:pPr>
        <w:numPr>
          <w:ilvl w:val="0"/>
          <w:numId w:val="3"/>
        </w:numPr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点击开始/继续按钮启动服务器</w:t>
      </w:r>
      <w:bookmarkStart w:id="0" w:name="_GoBack"/>
      <w:bookmarkEnd w:id="0"/>
    </w:p>
    <w:p>
      <w:pPr>
        <w:numPr>
          <w:numId w:val="0"/>
        </w:numPr>
        <w:jc w:val="center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2895600" cy="2447925"/>
            <wp:effectExtent l="0" t="0" r="0" b="9525"/>
            <wp:docPr id="3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四、服务端安装</w:t>
      </w:r>
    </w:p>
    <w:p>
      <w:pPr>
        <w:numPr>
          <w:ilvl w:val="0"/>
          <w:numId w:val="4"/>
        </w:numPr>
        <w:ind w:leftChars="0"/>
        <w:jc w:val="both"/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双击</w:t>
      </w:r>
      <w:r>
        <w:rPr>
          <w:rFonts w:hint="eastAsia" w:ascii="Calibri (正文)" w:hAnsi="Calibri (正文)" w:cs="Calibri (正文)" w:eastAsiaTheme="majorEastAsia"/>
          <w:sz w:val="28"/>
          <w:szCs w:val="28"/>
          <w:lang w:val="en-US" w:eastAsia="zh-CN"/>
        </w:rPr>
        <w:t>Server</w:t>
      </w:r>
      <w:r>
        <w:rPr>
          <w:rFonts w:hint="default" w:ascii="Calibri (正文)" w:hAnsi="Calibri (正文)" w:cs="Calibri (正文)" w:eastAsiaTheme="majorEastAsia"/>
          <w:sz w:val="28"/>
          <w:szCs w:val="28"/>
          <w:lang w:val="en-US" w:eastAsia="zh-CN"/>
        </w:rPr>
        <w:t>.exe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文件，打开安装向导</w:t>
      </w:r>
    </w:p>
    <w:p>
      <w:pPr>
        <w:numPr>
          <w:numId w:val="0"/>
        </w:numPr>
        <w:jc w:val="center"/>
      </w:pPr>
      <w:r>
        <w:drawing>
          <wp:inline distT="0" distB="0" distL="114300" distR="114300">
            <wp:extent cx="4791075" cy="3438525"/>
            <wp:effectExtent l="0" t="0" r="9525" b="952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2、阅读许可协议，选择“我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接受</w:t>
      </w:r>
      <w:r>
        <w:rPr>
          <w:rFonts w:hint="eastAsia" w:asciiTheme="majorEastAsia" w:hAnsiTheme="majorEastAsia" w:eastAsiaTheme="majorEastAsia"/>
          <w:sz w:val="28"/>
          <w:szCs w:val="28"/>
        </w:rPr>
        <w:t>协议”，单击“下一步”按钮</w:t>
      </w:r>
    </w:p>
    <w:p>
      <w:pPr>
        <w:jc w:val="center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791075" cy="3438525"/>
            <wp:effectExtent l="0" t="0" r="9525" b="9525"/>
            <wp:docPr id="2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3、选择软件安装路径，默认安装在电脑C盘，可单击“浏览”按钮选择安装文件夹</w:t>
      </w:r>
    </w:p>
    <w:p>
      <w:pPr>
        <w:jc w:val="center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791075" cy="3438525"/>
            <wp:effectExtent l="0" t="0" r="9525" b="9525"/>
            <wp:docPr id="2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4、设置开始菜单文件夹名称，保持默认即可</w:t>
      </w:r>
    </w:p>
    <w:p>
      <w:pPr>
        <w:jc w:val="center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791075" cy="3438525"/>
            <wp:effectExtent l="0" t="0" r="9525" b="9525"/>
            <wp:docPr id="3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5、选择“快捷方式”</w:t>
      </w:r>
    </w:p>
    <w:p>
      <w:pPr>
        <w:jc w:val="center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791075" cy="3438525"/>
            <wp:effectExtent l="0" t="0" r="9525" b="9525"/>
            <wp:docPr id="3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6、确认安装信息，若无误则点击“安装”按钮开始安装</w:t>
      </w:r>
    </w:p>
    <w:p>
      <w:pPr>
        <w:jc w:val="center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791075" cy="3438525"/>
            <wp:effectExtent l="0" t="0" r="9525" b="9525"/>
            <wp:docPr id="3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7、软件开始安装，请耐心等待安装完成</w:t>
      </w:r>
    </w:p>
    <w:p>
      <w:pPr>
        <w:jc w:val="center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791075" cy="3438525"/>
            <wp:effectExtent l="0" t="0" r="9525" b="9525"/>
            <wp:docPr id="3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8、安装完成</w:t>
      </w:r>
    </w:p>
    <w:p>
      <w:pPr>
        <w:jc w:val="center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4791075" cy="3438525"/>
            <wp:effectExtent l="0" t="0" r="9525" b="9525"/>
            <wp:docPr id="3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9、安装完成后，系统桌面会出现“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微步库存管理(免费网络版)服务端</w:t>
      </w:r>
      <w:r>
        <w:rPr>
          <w:rFonts w:hint="eastAsia" w:asciiTheme="minorEastAsia" w:hAnsiTheme="minorEastAsia"/>
          <w:sz w:val="28"/>
          <w:szCs w:val="28"/>
        </w:rPr>
        <w:t>”启动快捷方式，将鼠标移到其上，鼠标右键弹出菜单，选择“属性”</w:t>
      </w:r>
    </w:p>
    <w:p>
      <w:pPr>
        <w:jc w:val="center"/>
      </w:pPr>
      <w:r>
        <w:drawing>
          <wp:inline distT="0" distB="0" distL="114300" distR="114300">
            <wp:extent cx="3371850" cy="4648200"/>
            <wp:effectExtent l="0" t="0" r="0" b="0"/>
            <wp:docPr id="3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打开属性窗口，选择快捷方式栏目，单击下方的“高级”按钮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drawing>
          <wp:inline distT="0" distB="0" distL="114300" distR="114300">
            <wp:extent cx="4143375" cy="6267450"/>
            <wp:effectExtent l="0" t="0" r="9525" b="0"/>
            <wp:docPr id="3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2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打开高级属性窗口，选择“用管理员身份运行”后，单击确定按钮</w:t>
      </w:r>
    </w:p>
    <w:p>
      <w:pPr>
        <w:jc w:val="center"/>
      </w:pPr>
      <w:r>
        <w:drawing>
          <wp:inline distT="0" distB="0" distL="0" distR="0">
            <wp:extent cx="3204210" cy="2670810"/>
            <wp:effectExtent l="0" t="0" r="15240" b="15240"/>
            <wp:docPr id="27" name="图片 27" descr="C:\Users\Administrator\Desktop\Image00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C:\Users\Administrator\Desktop\Image00002.b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15393" cy="268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libri (正文)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795225"/>
    <w:multiLevelType w:val="singleLevel"/>
    <w:tmpl w:val="8F79522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DED6FEB"/>
    <w:multiLevelType w:val="singleLevel"/>
    <w:tmpl w:val="FDED6FE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20F221B"/>
    <w:multiLevelType w:val="singleLevel"/>
    <w:tmpl w:val="520F221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2DEA44C"/>
    <w:multiLevelType w:val="singleLevel"/>
    <w:tmpl w:val="62DEA44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YTliMTgyYjJhN2RhMzE2MmQwMTY5NTE3OTgxNWQifQ=="/>
  </w:docVars>
  <w:rsids>
    <w:rsidRoot w:val="006E578E"/>
    <w:rsid w:val="000055B5"/>
    <w:rsid w:val="00024C20"/>
    <w:rsid w:val="0015764C"/>
    <w:rsid w:val="001E24FE"/>
    <w:rsid w:val="00243044"/>
    <w:rsid w:val="00303143"/>
    <w:rsid w:val="003B6014"/>
    <w:rsid w:val="003E0672"/>
    <w:rsid w:val="00410B7D"/>
    <w:rsid w:val="004B3619"/>
    <w:rsid w:val="00535F9C"/>
    <w:rsid w:val="00576481"/>
    <w:rsid w:val="005B28E4"/>
    <w:rsid w:val="006047AE"/>
    <w:rsid w:val="006B7B94"/>
    <w:rsid w:val="006E3FB3"/>
    <w:rsid w:val="006E578E"/>
    <w:rsid w:val="0071063F"/>
    <w:rsid w:val="00730D61"/>
    <w:rsid w:val="007E50E5"/>
    <w:rsid w:val="0090281E"/>
    <w:rsid w:val="00942A2C"/>
    <w:rsid w:val="00983765"/>
    <w:rsid w:val="009F1988"/>
    <w:rsid w:val="00A46A46"/>
    <w:rsid w:val="00AF306B"/>
    <w:rsid w:val="00C64CE1"/>
    <w:rsid w:val="00D247F3"/>
    <w:rsid w:val="031E198F"/>
    <w:rsid w:val="0492354B"/>
    <w:rsid w:val="05C8794C"/>
    <w:rsid w:val="09854CF1"/>
    <w:rsid w:val="0C3B5902"/>
    <w:rsid w:val="0E1F0A4D"/>
    <w:rsid w:val="0FBD27AE"/>
    <w:rsid w:val="117B370F"/>
    <w:rsid w:val="11AF4661"/>
    <w:rsid w:val="15890BC6"/>
    <w:rsid w:val="173D4D65"/>
    <w:rsid w:val="18D5514D"/>
    <w:rsid w:val="1A18186E"/>
    <w:rsid w:val="1ADC0AEE"/>
    <w:rsid w:val="1BEB3725"/>
    <w:rsid w:val="1C1729A7"/>
    <w:rsid w:val="1EED0356"/>
    <w:rsid w:val="22645EEA"/>
    <w:rsid w:val="22F15352"/>
    <w:rsid w:val="2A193E93"/>
    <w:rsid w:val="2B9E513F"/>
    <w:rsid w:val="2C2378F8"/>
    <w:rsid w:val="37945201"/>
    <w:rsid w:val="395E0A1B"/>
    <w:rsid w:val="3A531ECD"/>
    <w:rsid w:val="3A66043D"/>
    <w:rsid w:val="3B204E21"/>
    <w:rsid w:val="3CC03FCC"/>
    <w:rsid w:val="3D6337C1"/>
    <w:rsid w:val="40095BA9"/>
    <w:rsid w:val="41014921"/>
    <w:rsid w:val="41FE6A9E"/>
    <w:rsid w:val="42140384"/>
    <w:rsid w:val="469F08A5"/>
    <w:rsid w:val="473448FD"/>
    <w:rsid w:val="4F0C71D9"/>
    <w:rsid w:val="51330C53"/>
    <w:rsid w:val="52B21913"/>
    <w:rsid w:val="53A53E42"/>
    <w:rsid w:val="54931516"/>
    <w:rsid w:val="54C92123"/>
    <w:rsid w:val="56FE63C1"/>
    <w:rsid w:val="58372679"/>
    <w:rsid w:val="5AB6152D"/>
    <w:rsid w:val="5DB06D33"/>
    <w:rsid w:val="5E7E2B8A"/>
    <w:rsid w:val="5F05644B"/>
    <w:rsid w:val="649E0E16"/>
    <w:rsid w:val="66BA21D2"/>
    <w:rsid w:val="68C22A13"/>
    <w:rsid w:val="6A7C1691"/>
    <w:rsid w:val="6A9962E0"/>
    <w:rsid w:val="6B704520"/>
    <w:rsid w:val="6C973076"/>
    <w:rsid w:val="6CCA6EDD"/>
    <w:rsid w:val="6F891CC2"/>
    <w:rsid w:val="70C77B9F"/>
    <w:rsid w:val="736D0FDD"/>
    <w:rsid w:val="73C52DA9"/>
    <w:rsid w:val="759F3B7B"/>
    <w:rsid w:val="7ABB67F3"/>
    <w:rsid w:val="7E5D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6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7">
    <w:name w:val="标题 Char"/>
    <w:basedOn w:val="5"/>
    <w:link w:val="3"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15</Pages>
  <Words>773</Words>
  <Characters>881</Characters>
  <Lines>2</Lines>
  <Paragraphs>1</Paragraphs>
  <TotalTime>28</TotalTime>
  <ScaleCrop>false</ScaleCrop>
  <LinksUpToDate>false</LinksUpToDate>
  <CharactersWithSpaces>881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2021-09-06T10:50:00Z</dcterms:created>
  <dc:creator>Microsoft 帐户</dc:creator>
  <cp:lastModifiedBy>Mr.飞</cp:lastModifiedBy>
  <dcterms:modified xsi:type="dcterms:W3CDTF">2023-06-21T05:17:04Z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6F5FAB004EE54BF58F14595751FC441F_12</vt:lpwstr>
  </property>
</Properties>
</file>